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007B" w14:textId="7F69CF00" w:rsidR="008F0A44" w:rsidRPr="00706EB4" w:rsidRDefault="008F0A44" w:rsidP="006417A1">
      <w:pPr>
        <w:pStyle w:val="Notaexplicativa"/>
        <w:pBdr>
          <w:bottom w:val="single" w:sz="4" w:space="0" w:color="1F497D"/>
        </w:pBdr>
        <w:jc w:val="center"/>
        <w:rPr>
          <w:rFonts w:asciiTheme="majorHAnsi" w:hAnsiTheme="majorHAnsi" w:cstheme="majorHAnsi"/>
          <w:b/>
        </w:rPr>
      </w:pPr>
      <w:bookmarkStart w:id="0" w:name="_Hlk82471863"/>
      <w:r w:rsidRPr="00706EB4">
        <w:rPr>
          <w:rFonts w:asciiTheme="majorHAnsi" w:hAnsiTheme="majorHAnsi" w:cstheme="majorHAnsi"/>
          <w:b/>
        </w:rPr>
        <w:t>MODELO DE TERMO DE REFERÊNCIA</w:t>
      </w:r>
      <w:r w:rsidR="002F7379">
        <w:rPr>
          <w:rFonts w:asciiTheme="majorHAnsi" w:hAnsiTheme="majorHAnsi" w:cstheme="majorHAnsi"/>
          <w:b/>
        </w:rPr>
        <w:t xml:space="preserve"> - TR</w:t>
      </w:r>
    </w:p>
    <w:p w14:paraId="64E126BA" w14:textId="77777777" w:rsidR="008F0A44" w:rsidRPr="00706EB4" w:rsidRDefault="008F0A44" w:rsidP="006417A1">
      <w:pPr>
        <w:pStyle w:val="Notaexplicativa"/>
        <w:pBdr>
          <w:bottom w:val="single" w:sz="4" w:space="0" w:color="1F497D"/>
        </w:pBdr>
        <w:jc w:val="center"/>
        <w:rPr>
          <w:rFonts w:asciiTheme="majorHAnsi" w:hAnsiTheme="majorHAnsi" w:cstheme="majorHAnsi"/>
          <w:b/>
        </w:rPr>
      </w:pPr>
      <w:r w:rsidRPr="00706EB4">
        <w:rPr>
          <w:rFonts w:asciiTheme="majorHAnsi" w:hAnsiTheme="majorHAnsi" w:cstheme="majorHAnsi"/>
          <w:b/>
        </w:rPr>
        <w:t>LEI Nº 14.133, DE 1º DE ABRIL DE 2021</w:t>
      </w:r>
    </w:p>
    <w:p w14:paraId="2C97A8AE" w14:textId="4E86643E" w:rsidR="008F0A44" w:rsidRPr="00706EB4" w:rsidRDefault="008F0A44" w:rsidP="006417A1">
      <w:pPr>
        <w:pStyle w:val="Notaexplicativa"/>
        <w:pBdr>
          <w:bottom w:val="single" w:sz="4" w:space="0" w:color="1F497D"/>
        </w:pBdr>
        <w:jc w:val="center"/>
        <w:rPr>
          <w:rFonts w:asciiTheme="majorHAnsi" w:hAnsiTheme="majorHAnsi" w:cstheme="majorHAnsi"/>
          <w:b/>
        </w:rPr>
      </w:pPr>
      <w:r w:rsidRPr="00706EB4">
        <w:rPr>
          <w:rFonts w:asciiTheme="majorHAnsi" w:hAnsiTheme="majorHAnsi" w:cstheme="majorHAnsi"/>
          <w:b/>
        </w:rPr>
        <w:t xml:space="preserve">AQUISIÇÕES – </w:t>
      </w:r>
      <w:r w:rsidR="00CD7869">
        <w:rPr>
          <w:rFonts w:asciiTheme="majorHAnsi" w:hAnsiTheme="majorHAnsi" w:cstheme="majorHAnsi"/>
          <w:b/>
        </w:rPr>
        <w:t>CONTRATAÇÃO DIRETA</w:t>
      </w:r>
    </w:p>
    <w:p w14:paraId="28B7246D" w14:textId="77777777" w:rsidR="008F0A44" w:rsidRPr="00706EB4" w:rsidRDefault="008F0A44" w:rsidP="006417A1">
      <w:pPr>
        <w:pStyle w:val="Notaexplicativa"/>
        <w:pBdr>
          <w:bottom w:val="single" w:sz="4" w:space="0" w:color="1F497D"/>
        </w:pBdr>
        <w:rPr>
          <w:b/>
        </w:rPr>
      </w:pPr>
      <w:r w:rsidRPr="00706EB4">
        <w:rPr>
          <w:b/>
        </w:rPr>
        <w:t xml:space="preserve">ORIENTAÇÕES PARA USO DO MODELO – </w:t>
      </w:r>
      <w:r w:rsidRPr="00706EB4">
        <w:rPr>
          <w:b/>
          <w:color w:val="FF0000"/>
        </w:rPr>
        <w:t>LEITURA OBRIGATÓRIA</w:t>
      </w:r>
    </w:p>
    <w:p w14:paraId="14FD26E4" w14:textId="77777777" w:rsidR="008F0A44" w:rsidRPr="00706EB4" w:rsidRDefault="008F0A44" w:rsidP="006417A1">
      <w:pPr>
        <w:pStyle w:val="Notaexplicativa"/>
        <w:pBdr>
          <w:bottom w:val="single" w:sz="4" w:space="0" w:color="1F497D"/>
        </w:pBdr>
      </w:pPr>
      <w:r w:rsidRPr="00706EB4">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71D9E58C" w14:textId="77777777" w:rsidR="008F0A44" w:rsidRPr="00706EB4" w:rsidRDefault="008F0A44" w:rsidP="006417A1">
      <w:pPr>
        <w:pStyle w:val="Notaexplicativa"/>
        <w:pBdr>
          <w:bottom w:val="single" w:sz="4" w:space="0" w:color="1F497D"/>
        </w:pBdr>
      </w:pPr>
      <w:r w:rsidRPr="00706EB4">
        <w:t>Alguns itens receberam notas explicativas destacadas para compreensão do agente ou setor responsável pela elaboração das minutas referentes à licitação, que deverão ser suprimidas quando da finalização do documento.</w:t>
      </w:r>
    </w:p>
    <w:p w14:paraId="1CC34B2A" w14:textId="6AFEAC42" w:rsidR="0043162F" w:rsidRDefault="0043162F" w:rsidP="0043162F">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Sistema de Cores: Para facilitar o ajuste do </w:t>
      </w:r>
      <w:r w:rsidR="00814195">
        <w:rPr>
          <w:rFonts w:asciiTheme="majorHAnsi" w:hAnsiTheme="majorHAnsi" w:cstheme="majorHAnsi"/>
        </w:rPr>
        <w:t>Termo de Referência</w:t>
      </w:r>
      <w:r w:rsidRPr="009F2EA1">
        <w:rPr>
          <w:rFonts w:asciiTheme="majorHAnsi" w:hAnsiTheme="majorHAnsi" w:cstheme="majorHAnsi"/>
        </w:rPr>
        <w:t xml:space="preserve"> ao tipo de contratação, algumas cláusulas foram destacadas com cores distintas, devendo ser removidas ou mantidas em cada caso da seguinte forma:</w:t>
      </w:r>
    </w:p>
    <w:p w14:paraId="0B273D10" w14:textId="77777777" w:rsidR="0043162F"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bCs/>
        </w:rPr>
        <w:t xml:space="preserve">- </w:t>
      </w:r>
      <w:r w:rsidRPr="007E7D21">
        <w:rPr>
          <w:rFonts w:asciiTheme="majorHAnsi" w:hAnsiTheme="majorHAnsi" w:cstheme="majorHAnsi"/>
          <w:bCs/>
        </w:rPr>
        <w:t xml:space="preserve">Os itens deste modelo destacados em </w:t>
      </w:r>
      <w:r w:rsidRPr="007E7D21">
        <w:rPr>
          <w:rFonts w:asciiTheme="majorHAnsi" w:hAnsiTheme="majorHAnsi" w:cstheme="majorHAnsi"/>
          <w:bCs/>
          <w:color w:val="FF0000"/>
        </w:rPr>
        <w:t xml:space="preserve">vermelho itálico </w:t>
      </w:r>
      <w:r w:rsidRPr="007E7D21">
        <w:rPr>
          <w:rFonts w:asciiTheme="majorHAnsi" w:hAnsiTheme="majorHAnsi" w:cstheme="majorHAnsi"/>
          <w:bCs/>
        </w:rPr>
        <w:t>devem ser preenchidos ou adotados pelo órgão ou entidade pública contratante segundo critérios de oportunidade e conveniência</w:t>
      </w:r>
      <w:r w:rsidRPr="007E7D21">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B5E4821" w14:textId="77777777" w:rsidR="0043162F" w:rsidRPr="007E7D2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B021877"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permitida a participação de cooperativas, exclua todas as disposições destacadas em </w:t>
      </w:r>
      <w:r w:rsidRPr="007E7D21">
        <w:rPr>
          <w:rFonts w:asciiTheme="majorHAnsi" w:hAnsiTheme="majorHAnsi" w:cstheme="majorHAnsi"/>
          <w:color w:val="auto"/>
          <w:highlight w:val="green"/>
        </w:rPr>
        <w:t>verde</w:t>
      </w:r>
      <w:r w:rsidRPr="007E7D21">
        <w:rPr>
          <w:rFonts w:asciiTheme="majorHAnsi" w:hAnsiTheme="majorHAnsi" w:cstheme="majorHAnsi"/>
          <w:color w:val="auto"/>
        </w:rPr>
        <w:t>. Se for permitida a participação de cooperativas, elas devem ser mantidas.</w:t>
      </w:r>
    </w:p>
    <w:p w14:paraId="4A717E72"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utilizado o sistema de registro de preços, exclua todas as disposições destacadas em </w:t>
      </w:r>
      <w:r w:rsidRPr="007E7D21">
        <w:rPr>
          <w:rFonts w:asciiTheme="majorHAnsi" w:hAnsiTheme="majorHAnsi" w:cstheme="majorHAnsi"/>
          <w:color w:val="auto"/>
          <w:highlight w:val="cyan"/>
        </w:rPr>
        <w:t>azul</w:t>
      </w:r>
      <w:r w:rsidRPr="007E7D21">
        <w:rPr>
          <w:rFonts w:asciiTheme="majorHAnsi" w:hAnsiTheme="majorHAnsi" w:cstheme="majorHAnsi"/>
          <w:color w:val="auto"/>
        </w:rPr>
        <w:t>. Se for adotado o SRP, mantenha tais cláusulas</w:t>
      </w:r>
    </w:p>
    <w:p w14:paraId="7F0CC6EF" w14:textId="77777777" w:rsidR="0043162F" w:rsidRPr="009F2EA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 xml:space="preserve">As demais cláusulas facultativas estão em </w:t>
      </w:r>
      <w:r w:rsidRPr="00870DC9">
        <w:rPr>
          <w:rFonts w:asciiTheme="majorHAnsi" w:hAnsiTheme="majorHAnsi" w:cstheme="majorHAnsi"/>
          <w:i w:val="0"/>
          <w:color w:val="FF0000"/>
        </w:rPr>
        <w:t>vermelho</w:t>
      </w:r>
      <w:r w:rsidRPr="009F2EA1">
        <w:rPr>
          <w:rFonts w:asciiTheme="majorHAnsi" w:hAnsiTheme="majorHAnsi" w:cstheme="majorHAnsi"/>
        </w:rPr>
        <w:t>, devendo ser consideradas individualmente.</w:t>
      </w:r>
      <w:r w:rsidRPr="009F2EA1">
        <w:rPr>
          <w:rFonts w:asciiTheme="majorHAnsi" w:hAnsiTheme="majorHAnsi" w:cstheme="majorHAnsi"/>
          <w:i w:val="0"/>
          <w:iCs w:val="0"/>
        </w:rPr>
        <w:t xml:space="preserve"> </w:t>
      </w:r>
    </w:p>
    <w:p w14:paraId="293CA3CE" w14:textId="77777777" w:rsidR="008F0A44" w:rsidRPr="00706EB4" w:rsidRDefault="008F0A44" w:rsidP="006417A1">
      <w:pPr>
        <w:pStyle w:val="Notaexplicativa"/>
        <w:pBdr>
          <w:bottom w:val="single" w:sz="4" w:space="0" w:color="1F497D"/>
        </w:pBdr>
      </w:pPr>
      <w:r w:rsidRPr="00706EB4">
        <w:t>As referências a itens se atualiza automaticamente, basta visualizar o documento como se fosse imprimir.</w:t>
      </w:r>
    </w:p>
    <w:p w14:paraId="1664EDF4" w14:textId="77777777" w:rsidR="008F0A44" w:rsidRPr="00706EB4" w:rsidRDefault="008F0A44" w:rsidP="006417A1">
      <w:pPr>
        <w:pStyle w:val="Notaexplicativa"/>
        <w:pBdr>
          <w:bottom w:val="single" w:sz="4" w:space="0" w:color="1F497D"/>
        </w:pBdr>
      </w:pPr>
      <w:r w:rsidRPr="00706EB4">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D54D09F" w14:textId="193737B3" w:rsidR="006D5FA5" w:rsidRDefault="006D5FA5" w:rsidP="00B973FE">
      <w:pPr>
        <w:spacing w:before="120" w:afterLines="120" w:after="288" w:line="312" w:lineRule="auto"/>
        <w:jc w:val="center"/>
        <w:rPr>
          <w:rFonts w:asciiTheme="majorHAnsi" w:hAnsiTheme="majorHAnsi" w:cstheme="majorHAnsi"/>
          <w:b/>
          <w:i/>
          <w:color w:val="FF0000"/>
          <w:sz w:val="20"/>
          <w:szCs w:val="20"/>
        </w:rPr>
      </w:pPr>
      <w:r w:rsidRPr="00706EB4">
        <w:rPr>
          <w:rFonts w:asciiTheme="majorHAnsi" w:hAnsiTheme="majorHAnsi" w:cstheme="majorHAnsi"/>
          <w:b/>
          <w:i/>
          <w:color w:val="FF0000"/>
          <w:sz w:val="20"/>
          <w:szCs w:val="20"/>
        </w:rPr>
        <w:t>ÓRGÃO OU ENTIDADE PÚBLICA</w:t>
      </w:r>
    </w:p>
    <w:p w14:paraId="00239636" w14:textId="77777777" w:rsidR="001451F0" w:rsidRDefault="001451F0" w:rsidP="001451F0">
      <w:pPr>
        <w:spacing w:before="120" w:afterLines="120" w:after="288" w:line="312" w:lineRule="auto"/>
        <w:jc w:val="center"/>
        <w:rPr>
          <w:rFonts w:ascii="Calibri" w:eastAsia="MS Mincho" w:hAnsi="Calibri" w:cs="Calibri"/>
          <w:b/>
          <w:sz w:val="20"/>
          <w:szCs w:val="20"/>
        </w:rPr>
      </w:pPr>
      <w:bookmarkStart w:id="1" w:name="_Hlk137823418"/>
      <w:r w:rsidRPr="00C32D5C">
        <w:rPr>
          <w:rFonts w:ascii="Calibri" w:eastAsia="MS Mincho" w:hAnsi="Calibri" w:cs="Calibri"/>
          <w:b/>
          <w:sz w:val="20"/>
          <w:szCs w:val="20"/>
        </w:rPr>
        <w:t xml:space="preserve">TERMO DE REFERÊNCIA </w:t>
      </w:r>
      <w:r>
        <w:rPr>
          <w:rFonts w:ascii="Calibri" w:eastAsia="MS Mincho" w:hAnsi="Calibri" w:cs="Calibri"/>
          <w:b/>
          <w:sz w:val="20"/>
          <w:szCs w:val="20"/>
        </w:rPr>
        <w:t>–</w:t>
      </w:r>
      <w:r w:rsidRPr="00C32D5C">
        <w:rPr>
          <w:rFonts w:ascii="Calibri" w:eastAsia="MS Mincho" w:hAnsi="Calibri" w:cs="Calibri"/>
          <w:b/>
          <w:sz w:val="20"/>
          <w:szCs w:val="20"/>
        </w:rPr>
        <w:t xml:space="preserve"> TR</w:t>
      </w:r>
    </w:p>
    <w:p w14:paraId="704658E6" w14:textId="77777777" w:rsidR="001451F0" w:rsidRPr="00851F2A" w:rsidRDefault="001451F0" w:rsidP="001451F0">
      <w:pPr>
        <w:spacing w:before="120" w:afterLines="120" w:after="288" w:line="312" w:lineRule="auto"/>
        <w:jc w:val="center"/>
        <w:rPr>
          <w:rFonts w:asciiTheme="majorHAnsi" w:hAnsiTheme="majorHAnsi" w:cstheme="majorHAnsi"/>
          <w:bCs/>
          <w:color w:val="000000"/>
          <w:sz w:val="20"/>
          <w:szCs w:val="20"/>
        </w:rPr>
      </w:pPr>
      <w:r w:rsidRPr="00851F2A">
        <w:rPr>
          <w:rFonts w:asciiTheme="majorHAnsi" w:hAnsiTheme="majorHAnsi" w:cstheme="majorHAnsi"/>
          <w:color w:val="000000"/>
          <w:sz w:val="20"/>
          <w:szCs w:val="20"/>
        </w:rPr>
        <w:t xml:space="preserve">(Processo Administrativo nº </w:t>
      </w:r>
      <w:r w:rsidRPr="00851F2A">
        <w:rPr>
          <w:rFonts w:asciiTheme="majorHAnsi" w:hAnsiTheme="majorHAnsi" w:cstheme="majorHAnsi"/>
          <w:bCs/>
          <w:color w:val="FF0000"/>
          <w:sz w:val="20"/>
          <w:szCs w:val="20"/>
        </w:rPr>
        <w:t>.....................</w:t>
      </w:r>
      <w:r w:rsidRPr="00851F2A">
        <w:rPr>
          <w:rFonts w:asciiTheme="majorHAnsi" w:hAnsiTheme="majorHAnsi" w:cstheme="majorHAnsi"/>
          <w:bCs/>
          <w:color w:val="000000"/>
          <w:sz w:val="20"/>
          <w:szCs w:val="20"/>
        </w:rPr>
        <w:t>)</w:t>
      </w:r>
    </w:p>
    <w:bookmarkEnd w:id="1"/>
    <w:p w14:paraId="4037E0A8" w14:textId="77777777" w:rsidR="006D5FA5" w:rsidRPr="00706EB4" w:rsidRDefault="006D5FA5" w:rsidP="003878C9">
      <w:pPr>
        <w:pStyle w:val="Nivel01"/>
        <w:numPr>
          <w:ilvl w:val="0"/>
          <w:numId w:val="15"/>
        </w:numPr>
        <w:spacing w:afterLines="120" w:after="288" w:line="312" w:lineRule="auto"/>
        <w:ind w:left="0" w:firstLine="0"/>
        <w:rPr>
          <w:rFonts w:asciiTheme="majorHAnsi" w:eastAsia="Arial" w:hAnsiTheme="majorHAnsi" w:cstheme="majorHAnsi"/>
        </w:rPr>
      </w:pPr>
      <w:r w:rsidRPr="00706EB4">
        <w:rPr>
          <w:rFonts w:asciiTheme="majorHAnsi" w:hAnsiTheme="majorHAnsi" w:cstheme="majorHAnsi"/>
        </w:rPr>
        <w:t>CONDIÇÕES GERAIS DA CONTRATAÇÃO</w:t>
      </w:r>
    </w:p>
    <w:p w14:paraId="3AB27448" w14:textId="5D8A7507" w:rsidR="006D5FA5" w:rsidRPr="00706EB4" w:rsidRDefault="006D5FA5" w:rsidP="006E4526">
      <w:pPr>
        <w:pStyle w:val="Nivel2"/>
        <w:rPr>
          <w:b/>
          <w:bCs/>
        </w:rPr>
      </w:pPr>
      <w:r w:rsidRPr="006E4526">
        <w:t>Aquisição</w:t>
      </w:r>
      <w:r w:rsidRPr="00706EB4">
        <w:t xml:space="preserve"> de</w:t>
      </w:r>
      <w:r w:rsidR="00070753" w:rsidRPr="00706EB4">
        <w:t xml:space="preserve"> </w:t>
      </w:r>
      <w:r w:rsidRPr="00706EB4">
        <w:rPr>
          <w:color w:val="FF0000"/>
        </w:rPr>
        <w:t>...........................................................</w:t>
      </w:r>
      <w:r w:rsidRPr="00706EB4">
        <w:rPr>
          <w:b/>
          <w:bCs/>
        </w:rPr>
        <w:t>,</w:t>
      </w:r>
      <w:r w:rsidRPr="00706EB4">
        <w:t xml:space="preserve"> nos termos da tabela abaixo, conforme condições e exigências estabelecidas neste instrumento.</w:t>
      </w:r>
    </w:p>
    <w:p w14:paraId="21C8E79E" w14:textId="77777777" w:rsidR="00607C78" w:rsidRDefault="00607C78" w:rsidP="00607C78">
      <w:pPr>
        <w:pStyle w:val="Notaexplicativa"/>
      </w:pPr>
      <w:r>
        <w:rPr>
          <w:b/>
          <w:bCs/>
        </w:rPr>
        <w:t xml:space="preserve">Nota Explicativa 1: </w:t>
      </w:r>
      <w:r>
        <w:t>A tabela abaixo é meramente ilustrativa, podendo ser livremente alterada conforme o caso concreto.</w:t>
      </w:r>
    </w:p>
    <w:p w14:paraId="336A5F95" w14:textId="77777777" w:rsidR="00607C78" w:rsidRDefault="00607C78" w:rsidP="00607C78">
      <w:pPr>
        <w:pStyle w:val="Notaexplicativa"/>
      </w:pPr>
      <w:r>
        <w:rPr>
          <w:b/>
          <w:bCs/>
        </w:rPr>
        <w:lastRenderedPageBreak/>
        <w:t xml:space="preserve">Nota Explicativa 2: </w:t>
      </w:r>
      <w:r>
        <w:t>A justificativa para o parcelamento ou não do objeto deve constar do Estudo Técnico Preliminar (</w:t>
      </w:r>
      <w:hyperlink r:id="rId12" w:anchor="art18" w:history="1">
        <w:r>
          <w:rPr>
            <w:rStyle w:val="Hyperlink"/>
          </w:rPr>
          <w:t>art. 18, §1º, VIII da Lei nº 14.133, de 2021</w:t>
        </w:r>
      </w:hyperlink>
      <w:r>
        <w:t>). As compras, como regra, devem atender ao parcelamento quando for tecnicamente viável e economicamente vantajoso (</w:t>
      </w:r>
      <w:hyperlink r:id="rId13" w:anchor="art40" w:history="1">
        <w:r>
          <w:rPr>
            <w:rStyle w:val="Hyperlink"/>
          </w:rPr>
          <w:t>art. 40, V, b da Lei nº 14.133, de 2021</w:t>
        </w:r>
      </w:hyperlink>
      <w:r>
        <w:t xml:space="preserve">). Devem também ser observadas as regras do </w:t>
      </w:r>
      <w:hyperlink r:id="rId14" w:anchor="art40" w:history="1">
        <w:r>
          <w:rPr>
            <w:rStyle w:val="Hyperlink"/>
          </w:rPr>
          <w:t>art. 40, §§ 2º e 3º, da Lei nº 14.133, de 2021</w:t>
        </w:r>
      </w:hyperlink>
      <w:r>
        <w:t>, que trata de aspectos a serem considerados na aplicação do princípio do parcelamento.</w:t>
      </w:r>
    </w:p>
    <w:p w14:paraId="12E1A00A" w14:textId="77777777" w:rsidR="00607C78" w:rsidRDefault="00607C78" w:rsidP="00607C78">
      <w:pPr>
        <w:pStyle w:val="Notaexplicativa"/>
      </w:pPr>
      <w:r>
        <w:rPr>
          <w:b/>
          <w:bCs/>
        </w:rPr>
        <w:t xml:space="preserve">Nota Explicativa 3: </w:t>
      </w:r>
      <w:r>
        <w:t xml:space="preserve">Em contratações diretas com base no </w:t>
      </w:r>
      <w:hyperlink r:id="rId15" w:anchor="art75" w:history="1">
        <w:r>
          <w:rPr>
            <w:rStyle w:val="Hyperlink"/>
          </w:rPr>
          <w:t>art. 75, I e II da Lei nº 14.133, de 2021</w:t>
        </w:r>
      </w:hyperlink>
      <w:r>
        <w:t xml:space="preserve">, de valor correspondente a até R$ 80.000,00 deve ser garantida a participação </w:t>
      </w:r>
      <w:r w:rsidRPr="00073E35">
        <w:t>exclusiva de Microempresa e Empresa de Pequeno Porte (ME e EPP)</w:t>
      </w:r>
      <w:r>
        <w:t xml:space="preserve">, conforme </w:t>
      </w:r>
      <w:hyperlink r:id="rId16" w:anchor="art48" w:history="1">
        <w:r>
          <w:rPr>
            <w:rStyle w:val="Hyperlink"/>
          </w:rPr>
          <w:t>art. 48, I da Lei Complementar nº 123, de 14 de dezembro de 2006</w:t>
        </w:r>
      </w:hyperlink>
      <w:r>
        <w:t>.</w:t>
      </w:r>
    </w:p>
    <w:p w14:paraId="74C548FE" w14:textId="77777777" w:rsidR="00607C78" w:rsidRDefault="00607C78" w:rsidP="00607C78">
      <w:pPr>
        <w:pStyle w:val="Notaexplicativa"/>
        <w:rPr>
          <w:rFonts w:asciiTheme="majorHAnsi" w:hAnsiTheme="majorHAnsi" w:cstheme="majorHAnsi"/>
        </w:rPr>
      </w:pPr>
      <w:r>
        <w:rPr>
          <w:rFonts w:asciiTheme="majorHAnsi" w:hAnsiTheme="majorHAnsi" w:cstheme="majorHAnsi"/>
          <w:b/>
          <w:bCs/>
        </w:rPr>
        <w:t xml:space="preserve">Nota Explicativa 4: </w:t>
      </w:r>
      <w:r>
        <w:rPr>
          <w:bCs/>
        </w:rPr>
        <w:t>Se o Termo de Referência for para realização de Registro de Preços, a quantidade deve ser individualizada para o órgão gerenciador e órgãos participantes, se houver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1451F0" w:rsidRPr="00706EB4" w14:paraId="6F363491" w14:textId="77777777" w:rsidTr="004F3233">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67908" w14:textId="77777777" w:rsidR="001451F0" w:rsidRPr="00706EB4" w:rsidRDefault="001451F0" w:rsidP="004F3233">
            <w:pPr>
              <w:widowControl w:val="0"/>
              <w:suppressAutoHyphens/>
              <w:spacing w:line="312" w:lineRule="auto"/>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ITEM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DE820" w14:textId="77777777" w:rsidR="001451F0" w:rsidRPr="00706EB4" w:rsidRDefault="001451F0" w:rsidP="004F3233">
            <w:pPr>
              <w:widowControl w:val="0"/>
              <w:suppressAutoHyphens/>
              <w:spacing w:line="312" w:lineRule="auto"/>
              <w:jc w:val="center"/>
              <w:rPr>
                <w:rFonts w:asciiTheme="majorHAnsi" w:eastAsia="Arial" w:hAnsiTheme="majorHAnsi" w:cstheme="majorHAnsi"/>
                <w:color w:val="000000"/>
                <w:sz w:val="20"/>
                <w:szCs w:val="20"/>
              </w:rPr>
            </w:pPr>
            <w:r w:rsidRPr="00706EB4">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EBA49" w14:textId="77777777" w:rsidR="001451F0" w:rsidRPr="00706EB4" w:rsidRDefault="001451F0" w:rsidP="004F3233">
            <w:pPr>
              <w:widowControl w:val="0"/>
              <w:suppressAutoHyphens/>
              <w:spacing w:line="312" w:lineRule="auto"/>
              <w:jc w:val="center"/>
              <w:rPr>
                <w:rFonts w:asciiTheme="majorHAnsi" w:eastAsia="Arial" w:hAnsiTheme="majorHAnsi" w:cstheme="majorHAnsi"/>
                <w:color w:val="000000"/>
                <w:sz w:val="20"/>
                <w:szCs w:val="20"/>
              </w:rPr>
            </w:pPr>
            <w:r w:rsidRPr="00706EB4">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D783A" w14:textId="77777777" w:rsidR="001451F0" w:rsidRPr="00706EB4" w:rsidRDefault="001451F0" w:rsidP="004F3233">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A56FD" w14:textId="77777777" w:rsidR="001451F0" w:rsidRPr="00706EB4" w:rsidRDefault="001451F0" w:rsidP="004F3233">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7DC96" w14:textId="77777777" w:rsidR="001451F0" w:rsidRPr="00706EB4" w:rsidRDefault="001451F0" w:rsidP="004F3233">
            <w:pPr>
              <w:widowControl w:val="0"/>
              <w:suppressAutoHyphens/>
              <w:spacing w:line="312" w:lineRule="auto"/>
              <w:jc w:val="center"/>
              <w:rPr>
                <w:rFonts w:asciiTheme="majorHAnsi" w:eastAsia="Arial" w:hAnsiTheme="majorHAnsi" w:cstheme="majorHAnsi"/>
                <w:b/>
                <w:bCs/>
                <w:sz w:val="20"/>
                <w:szCs w:val="20"/>
              </w:rPr>
            </w:pPr>
            <w:r w:rsidRPr="00706EB4">
              <w:rPr>
                <w:rFonts w:asciiTheme="majorHAnsi" w:eastAsia="Arial" w:hAnsiTheme="majorHAnsi" w:cstheme="majorHAnsi"/>
                <w:b/>
                <w:bCs/>
                <w:sz w:val="20"/>
                <w:szCs w:val="20"/>
              </w:rPr>
              <w:t>VALOR TOTAL</w:t>
            </w:r>
          </w:p>
        </w:tc>
      </w:tr>
      <w:tr w:rsidR="001451F0" w:rsidRPr="00706EB4" w14:paraId="5819C3C7" w14:textId="77777777" w:rsidTr="004F3233">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B82DC" w14:textId="77777777" w:rsidR="001451F0" w:rsidRPr="00706EB4" w:rsidRDefault="001451F0" w:rsidP="004F3233">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7DFDA"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p w14:paraId="60C3954C"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35C0D"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F3797"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45FAA"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6E55C"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r>
      <w:tr w:rsidR="001451F0" w:rsidRPr="00706EB4" w14:paraId="6C2AB984" w14:textId="77777777" w:rsidTr="004F3233">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87C76" w14:textId="77777777" w:rsidR="001451F0" w:rsidRPr="00706EB4" w:rsidRDefault="001451F0" w:rsidP="004F3233">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AC88"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p w14:paraId="7E26CC5F"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B592A"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87573"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EAAC6"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A3A48"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r>
      <w:tr w:rsidR="001451F0" w:rsidRPr="00706EB4" w14:paraId="75CD263A" w14:textId="77777777" w:rsidTr="004F3233">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BE33B" w14:textId="77777777" w:rsidR="001451F0" w:rsidRPr="00706EB4" w:rsidRDefault="001451F0" w:rsidP="004F3233">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92606"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p w14:paraId="61649AFB"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A711D"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24EE3"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91CED"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78E5B"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r>
      <w:tr w:rsidR="001451F0" w:rsidRPr="00706EB4" w14:paraId="12CCFDA7" w14:textId="77777777" w:rsidTr="004F3233">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071DC" w14:textId="77777777" w:rsidR="001451F0" w:rsidRPr="00706EB4" w:rsidRDefault="001451F0" w:rsidP="004F3233">
            <w:pPr>
              <w:widowControl w:val="0"/>
              <w:suppressAutoHyphens/>
              <w:jc w:val="center"/>
              <w:rPr>
                <w:rFonts w:asciiTheme="majorHAnsi" w:eastAsia="Arial" w:hAnsiTheme="majorHAnsi" w:cstheme="majorHAnsi"/>
                <w:b/>
                <w:bCs/>
                <w:color w:val="000000"/>
                <w:sz w:val="20"/>
                <w:szCs w:val="20"/>
              </w:rPr>
            </w:pPr>
            <w:r w:rsidRPr="00706EB4">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CE93F"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p w14:paraId="086D1E69"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453D2"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0898A"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93C56"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C9AD7" w14:textId="77777777" w:rsidR="001451F0" w:rsidRPr="00706EB4" w:rsidRDefault="001451F0" w:rsidP="004F3233">
            <w:pPr>
              <w:widowControl w:val="0"/>
              <w:suppressAutoHyphens/>
              <w:jc w:val="center"/>
              <w:rPr>
                <w:rFonts w:asciiTheme="majorHAnsi" w:eastAsia="Arial" w:hAnsiTheme="majorHAnsi" w:cstheme="majorHAnsi"/>
                <w:color w:val="000000"/>
                <w:sz w:val="20"/>
                <w:szCs w:val="20"/>
              </w:rPr>
            </w:pPr>
          </w:p>
        </w:tc>
      </w:tr>
    </w:tbl>
    <w:p w14:paraId="6FC0A928" w14:textId="1D68A025" w:rsidR="006D5FA5" w:rsidRPr="00706EB4" w:rsidRDefault="006D5FA5" w:rsidP="006E4526">
      <w:pPr>
        <w:pStyle w:val="Nivel2"/>
      </w:pPr>
      <w:r w:rsidRPr="00706EB4">
        <w:t xml:space="preserve">O </w:t>
      </w:r>
      <w:r w:rsidRPr="006E4526">
        <w:t>objeto</w:t>
      </w:r>
      <w:r w:rsidRPr="00706EB4">
        <w:t xml:space="preserve"> desta contratação não se enquadra como sendo de bem de luxo, conforme Decreto nº 10.818, de 27 de setembro de 2021.</w:t>
      </w:r>
    </w:p>
    <w:p w14:paraId="1DF1A175" w14:textId="039B3BD6" w:rsidR="00070753" w:rsidRPr="00706EB4" w:rsidRDefault="00070753" w:rsidP="00070753">
      <w:pPr>
        <w:pStyle w:val="Notaexplicativa"/>
        <w:rPr>
          <w:rFonts w:asciiTheme="majorHAnsi" w:hAnsiTheme="majorHAnsi" w:cstheme="majorHAnsi"/>
        </w:rPr>
      </w:pPr>
      <w:r w:rsidRPr="00706EB4">
        <w:rPr>
          <w:b/>
          <w:bCs/>
        </w:rPr>
        <w:t xml:space="preserve">Nota Explicativa: Vedação quanto à aquisição de itens de luxo - </w:t>
      </w:r>
      <w:r w:rsidRPr="00706EB4">
        <w:t>O art</w:t>
      </w:r>
      <w:r w:rsidR="00457898" w:rsidRPr="00706EB4">
        <w:t>.</w:t>
      </w:r>
      <w:r w:rsidRPr="00706EB4">
        <w:t xml:space="preserve">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36F04486" w14:textId="6B15966F" w:rsidR="006D5FA5" w:rsidRPr="00706EB4" w:rsidRDefault="006D5FA5" w:rsidP="006E4526">
      <w:pPr>
        <w:pStyle w:val="Nvel2-Red"/>
      </w:pPr>
      <w:r w:rsidRPr="00706EB4">
        <w:t xml:space="preserve">O </w:t>
      </w:r>
      <w:r w:rsidRPr="006E4526">
        <w:t>prazo</w:t>
      </w:r>
      <w:r w:rsidRPr="00706EB4">
        <w:t xml:space="preserve"> de vigência da contratação é de .............................. contados do(a) ............................., na forma do </w:t>
      </w:r>
      <w:hyperlink r:id="rId17" w:anchor="art105" w:history="1">
        <w:r w:rsidR="0025530B" w:rsidRPr="00706EB4">
          <w:rPr>
            <w:rStyle w:val="Hyperlink"/>
            <w:rFonts w:asciiTheme="majorHAnsi" w:hAnsiTheme="majorHAnsi" w:cstheme="majorHAnsi"/>
          </w:rPr>
          <w:t>art. 105 da Lei nº 14.133, de 1º de abril de 2021</w:t>
        </w:r>
      </w:hyperlink>
      <w:r w:rsidRPr="00706EB4">
        <w:t>.</w:t>
      </w:r>
    </w:p>
    <w:p w14:paraId="3A818752" w14:textId="77777777" w:rsidR="006D5FA5" w:rsidRPr="00F72DF3" w:rsidRDefault="006D5FA5" w:rsidP="00F72DF3">
      <w:pPr>
        <w:pStyle w:val="ou"/>
      </w:pPr>
      <w:r w:rsidRPr="00F72DF3">
        <w:t>OU</w:t>
      </w:r>
    </w:p>
    <w:p w14:paraId="163128F0" w14:textId="5B6167AD" w:rsidR="006D5FA5" w:rsidRPr="00706EB4" w:rsidRDefault="00F93B2D" w:rsidP="006E4526">
      <w:pPr>
        <w:pStyle w:val="Nvel2-Red"/>
      </w:pPr>
      <w:r w:rsidRPr="00706EB4">
        <w:t xml:space="preserve">O prazo de </w:t>
      </w:r>
      <w:r w:rsidRPr="006E4526">
        <w:t>vigência</w:t>
      </w:r>
      <w:r w:rsidRPr="00706EB4">
        <w:t xml:space="preserve"> da contratação é de .............................. (máximo de 5 anos) contados do(a) ............................., prorrogável por até 10 anos, na forma dos </w:t>
      </w:r>
      <w:hyperlink r:id="rId18" w:anchor="art106" w:history="1">
        <w:proofErr w:type="spellStart"/>
        <w:r w:rsidRPr="00706EB4">
          <w:rPr>
            <w:rStyle w:val="Hyperlink"/>
            <w:rFonts w:asciiTheme="majorHAnsi" w:hAnsiTheme="majorHAnsi" w:cstheme="majorHAnsi"/>
          </w:rPr>
          <w:t>arts</w:t>
        </w:r>
        <w:proofErr w:type="spellEnd"/>
        <w:r w:rsidRPr="00706EB4">
          <w:rPr>
            <w:rStyle w:val="Hyperlink"/>
            <w:rFonts w:asciiTheme="majorHAnsi" w:hAnsiTheme="majorHAnsi" w:cstheme="majorHAnsi"/>
          </w:rPr>
          <w:t>. 106 e 107 da Lei nº 14.133, de 2021</w:t>
        </w:r>
      </w:hyperlink>
      <w:r w:rsidR="006D5FA5" w:rsidRPr="00706EB4">
        <w:t>.</w:t>
      </w:r>
    </w:p>
    <w:p w14:paraId="76FC31FC" w14:textId="72D9A878" w:rsidR="006D5FA5" w:rsidRDefault="006D5FA5" w:rsidP="006E4526">
      <w:pPr>
        <w:pStyle w:val="Nvel3-R"/>
      </w:pPr>
      <w:r w:rsidRPr="00706EB4">
        <w:t xml:space="preserve">O </w:t>
      </w:r>
      <w:r w:rsidRPr="006E4526">
        <w:t>fornecimento</w:t>
      </w:r>
      <w:r w:rsidRPr="00706EB4">
        <w:t xml:space="preserve"> de bens é enquadrado como continuado tendo em vista que [...], sendo a vigência plurianual mais vantajosa considerando [...] </w:t>
      </w:r>
      <w:r w:rsidRPr="008C6457">
        <w:rPr>
          <w:rStyle w:val="ouChar"/>
          <w:sz w:val="20"/>
        </w:rPr>
        <w:t>OU</w:t>
      </w:r>
      <w:r w:rsidRPr="008C6457">
        <w:rPr>
          <w:sz w:val="16"/>
        </w:rPr>
        <w:t xml:space="preserve"> </w:t>
      </w:r>
      <w:r w:rsidRPr="00706EB4">
        <w:t xml:space="preserve">o Estudo Técnico Preliminar </w:t>
      </w:r>
      <w:r w:rsidRPr="008C6457">
        <w:rPr>
          <w:rStyle w:val="ouChar"/>
          <w:sz w:val="20"/>
        </w:rPr>
        <w:t>OU</w:t>
      </w:r>
      <w:r w:rsidRPr="008C6457">
        <w:rPr>
          <w:sz w:val="16"/>
        </w:rPr>
        <w:t xml:space="preserve"> </w:t>
      </w:r>
      <w:r w:rsidRPr="00706EB4">
        <w:t>os termos da Nota Técnica .../....</w:t>
      </w:r>
    </w:p>
    <w:p w14:paraId="41D29AEE" w14:textId="77777777" w:rsidR="00CD7869" w:rsidRPr="00F72DF3" w:rsidRDefault="00CD7869" w:rsidP="00F72DF3">
      <w:pPr>
        <w:pStyle w:val="ou"/>
      </w:pPr>
      <w:r w:rsidRPr="00F72DF3">
        <w:t>OU</w:t>
      </w:r>
    </w:p>
    <w:p w14:paraId="2320F137" w14:textId="211379B7" w:rsidR="00CD7869" w:rsidRPr="00706EB4" w:rsidRDefault="00CD7869" w:rsidP="00CD7869">
      <w:pPr>
        <w:pStyle w:val="Nvel2-Red"/>
      </w:pPr>
      <w:r w:rsidRPr="00CD7869">
        <w:rPr>
          <w:bCs/>
        </w:rPr>
        <w:t>O prazo de vigência da contratação é de ..............................(máximo de um ano da ocorrência da emergência ou calamidade) contados do(a) ............................., improrrogável, na forma do</w:t>
      </w:r>
      <w:r w:rsidRPr="00706EB4">
        <w:t xml:space="preserve"> </w:t>
      </w:r>
      <w:hyperlink r:id="rId19" w:anchor="art75" w:history="1">
        <w:r w:rsidRPr="00CD7869">
          <w:rPr>
            <w:rStyle w:val="Hyperlink"/>
            <w:rFonts w:asciiTheme="majorHAnsi" w:hAnsiTheme="majorHAnsi" w:cstheme="majorHAnsi"/>
          </w:rPr>
          <w:t xml:space="preserve">art. </w:t>
        </w:r>
        <w:r>
          <w:rPr>
            <w:rStyle w:val="Hyperlink"/>
            <w:rFonts w:asciiTheme="majorHAnsi" w:hAnsiTheme="majorHAnsi" w:cstheme="majorHAnsi"/>
          </w:rPr>
          <w:t>75, VIII</w:t>
        </w:r>
        <w:r w:rsidRPr="00CD7869">
          <w:rPr>
            <w:rStyle w:val="Hyperlink"/>
            <w:rFonts w:asciiTheme="majorHAnsi" w:hAnsiTheme="majorHAnsi" w:cstheme="majorHAnsi"/>
          </w:rPr>
          <w:t xml:space="preserve"> da Lei nº 14.133, de 2021</w:t>
        </w:r>
      </w:hyperlink>
      <w:r w:rsidRPr="00706EB4">
        <w:t>.</w:t>
      </w:r>
    </w:p>
    <w:p w14:paraId="34548F33" w14:textId="005E9D9A" w:rsidR="00070753" w:rsidRPr="00706EB4" w:rsidRDefault="00070753" w:rsidP="00070753">
      <w:pPr>
        <w:pStyle w:val="Notaexplicativa"/>
      </w:pPr>
      <w:r w:rsidRPr="00706EB4">
        <w:rPr>
          <w:b/>
          <w:bCs/>
        </w:rPr>
        <w:t xml:space="preserve">Nota Explicativa 1: </w:t>
      </w:r>
      <w:r w:rsidRPr="00706EB4">
        <w:rPr>
          <w:u w:val="single"/>
        </w:rPr>
        <w:t>Enquadramento da Contratação para fins de vigência</w:t>
      </w:r>
      <w:r w:rsidRPr="00706EB4">
        <w:t xml:space="preserve"> - Há dois tipos de contratação para aquisição de bens, no que tange à vigência: </w:t>
      </w:r>
    </w:p>
    <w:p w14:paraId="2B066215" w14:textId="77777777" w:rsidR="00070753" w:rsidRPr="00706EB4" w:rsidRDefault="00070753" w:rsidP="00070753">
      <w:pPr>
        <w:pStyle w:val="Notaexplicativa"/>
      </w:pPr>
      <w:r w:rsidRPr="00706EB4">
        <w:t xml:space="preserve">a) Há </w:t>
      </w:r>
      <w:r w:rsidRPr="00706EB4">
        <w:rPr>
          <w:b/>
          <w:bCs/>
        </w:rPr>
        <w:t>fornecimento não-contínuo</w:t>
      </w:r>
      <w:r w:rsidRPr="00706EB4">
        <w:t xml:space="preserve"> quando se trata de uma entrega de bens sem que haja uma demanda de caráter permanente. Uma vez finalizada a entrega, resolve-se a necessidade que deu azo ao contrato. Estes usam</w:t>
      </w:r>
      <w:r w:rsidRPr="00706EB4">
        <w:rPr>
          <w:b/>
          <w:bCs/>
        </w:rPr>
        <w:t xml:space="preserve"> </w:t>
      </w:r>
      <w:r w:rsidRPr="00706EB4">
        <w:t>o art. 105</w:t>
      </w:r>
      <w:r w:rsidRPr="00706EB4">
        <w:rPr>
          <w:b/>
          <w:bCs/>
        </w:rPr>
        <w:t xml:space="preserve"> </w:t>
      </w:r>
      <w:r w:rsidRPr="00706EB4">
        <w:t>da Lei nº 14.133, de 2021</w:t>
      </w:r>
      <w:r w:rsidRPr="00706EB4">
        <w:rPr>
          <w:b/>
          <w:bCs/>
        </w:rPr>
        <w:t>,</w:t>
      </w:r>
      <w:r w:rsidRPr="00706EB4">
        <w:t xml:space="preserve"> como fundamento e partem apenas de créditos do exercício corrente, salvo se inscritos no Plano Plurianual.</w:t>
      </w:r>
    </w:p>
    <w:p w14:paraId="2EED8F34" w14:textId="03313554" w:rsidR="00070753" w:rsidRDefault="00070753" w:rsidP="00070753">
      <w:pPr>
        <w:pStyle w:val="Notaexplicativa"/>
      </w:pPr>
      <w:r w:rsidRPr="00706EB4">
        <w:lastRenderedPageBreak/>
        <w:t xml:space="preserve">b) Há </w:t>
      </w:r>
      <w:r w:rsidRPr="00706EB4">
        <w:rPr>
          <w:b/>
          <w:bCs/>
        </w:rPr>
        <w:t>fornecimento contínuo</w:t>
      </w:r>
      <w:r w:rsidRPr="00706EB4">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78D67693" w14:textId="663671E2" w:rsidR="00CD7869" w:rsidRDefault="00CD7869" w:rsidP="00CD7869">
      <w:pPr>
        <w:pStyle w:val="Notaexplicativa"/>
      </w:pPr>
      <w:r>
        <w:t xml:space="preserve">c) Por fim, caso se trate de </w:t>
      </w:r>
      <w:r w:rsidRPr="002E5C13">
        <w:rPr>
          <w:b/>
        </w:rPr>
        <w:t>contratação emergencial,</w:t>
      </w:r>
      <w:r>
        <w:t xml:space="preserve"> a vigência é regida pelo art. 75, VIII </w:t>
      </w:r>
      <w:r w:rsidRPr="000C52BF">
        <w:t>da Lei nº 14.133, de 2021</w:t>
      </w:r>
      <w:r>
        <w:t>, estando limitada a um ano da emergência e não sendo passível de prorrogação.</w:t>
      </w:r>
    </w:p>
    <w:p w14:paraId="568FD049" w14:textId="77777777" w:rsidR="00CD7869" w:rsidRDefault="00CD7869" w:rsidP="00CD7869">
      <w:pPr>
        <w:pStyle w:val="Notaexplicativa"/>
      </w:pPr>
      <w: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7F0274CA" w14:textId="77777777" w:rsidR="0069245A" w:rsidRDefault="0069245A" w:rsidP="0069245A">
      <w:pPr>
        <w:pStyle w:val="Notaexplicativa"/>
        <w:rPr>
          <w:bCs/>
        </w:rPr>
      </w:pPr>
      <w:r>
        <w:rPr>
          <w:b/>
          <w:bCs/>
        </w:rPr>
        <w:t>Nota Explicativa 2:</w:t>
      </w:r>
      <w:r>
        <w:rPr>
          <w:bCs/>
        </w:rPr>
        <w:t xml:space="preserve"> </w:t>
      </w:r>
      <w:r>
        <w:rPr>
          <w:bCs/>
          <w:u w:val="single"/>
        </w:rPr>
        <w:t xml:space="preserve">Prazo de Vigência e Empenho - </w:t>
      </w:r>
      <w:hyperlink r:id="rId20" w:anchor="art105" w:history="1">
        <w:r>
          <w:rPr>
            <w:rStyle w:val="Hyperlink"/>
            <w:bCs/>
          </w:rPr>
          <w:t>art. 105 da Lei nº 14.133, de 2021</w:t>
        </w:r>
      </w:hyperlink>
      <w:r>
        <w:rPr>
          <w:bCs/>
          <w:u w:val="single"/>
        </w:rPr>
        <w:t xml:space="preserve"> - Serviço Não-Contínuo</w:t>
      </w:r>
      <w:r>
        <w:rPr>
          <w:bCs/>
        </w:rPr>
        <w:t xml:space="preserve">: Em caso de serviço não contínuo, o prazo de vigência deve ser o suficiente para a finalização do objeto e adoção das providências previstas no contrato, sendo a contratação limitada pelos respectivos créditos orçamentários. </w:t>
      </w:r>
    </w:p>
    <w:p w14:paraId="1C475A27" w14:textId="77777777" w:rsidR="0069245A" w:rsidRDefault="0069245A" w:rsidP="0069245A">
      <w:pPr>
        <w:pStyle w:val="Notaexplicativa"/>
        <w:rPr>
          <w:bCs/>
        </w:rPr>
      </w:pPr>
      <w:r>
        <w:rPr>
          <w:bCs/>
        </w:rPr>
        <w:t xml:space="preserve">Uma contratação que não tenha previsão no Plano Plurianual deve ter a sua integralidade empenhada antes ou de modo concomitante à celebração, conforme </w:t>
      </w:r>
      <w:hyperlink r:id="rId21" w:history="1">
        <w:r>
          <w:rPr>
            <w:rStyle w:val="Hyperlink"/>
            <w:bCs/>
          </w:rPr>
          <w:t>Lei nº 4.320, de 17 de março 1964</w:t>
        </w:r>
      </w:hyperlink>
      <w:r>
        <w:rPr>
          <w:bCs/>
        </w:rPr>
        <w:t xml:space="preserve">, e </w:t>
      </w:r>
      <w:hyperlink r:id="rId22" w:history="1">
        <w:r>
          <w:rPr>
            <w:rStyle w:val="Hyperlink"/>
            <w:bCs/>
          </w:rPr>
          <w:t>Decreto nº 93.872, de 23 de dezembro de 1986</w:t>
        </w:r>
      </w:hyperlink>
      <w:r>
        <w:rPr>
          <w:bCs/>
        </w:rPr>
        <w:t>, e a partir de tal empenho ter a vigência necessária prevista, utilizando-se de restos a pagar, se for o caso (</w:t>
      </w:r>
      <w:hyperlink r:id="rId23" w:anchor="art30" w:history="1">
        <w:r>
          <w:rPr>
            <w:rStyle w:val="Hyperlink"/>
            <w:bCs/>
          </w:rPr>
          <w:t>art. 30, §2º do Decreto nº 93.872, de 1986</w:t>
        </w:r>
      </w:hyperlink>
      <w:r>
        <w:rPr>
          <w:bCs/>
        </w:rPr>
        <w:t>).</w:t>
      </w:r>
    </w:p>
    <w:p w14:paraId="785A4BE1" w14:textId="77777777" w:rsidR="0069245A" w:rsidRDefault="0069245A" w:rsidP="0069245A">
      <w:pPr>
        <w:pStyle w:val="Notaexplicativa"/>
        <w:rPr>
          <w:bCs/>
        </w:rPr>
      </w:pPr>
      <w:r>
        <w:rPr>
          <w:bCs/>
        </w:rPr>
        <w:t>Já a contratação prevista no Plano Plurianual pode ter empenhos em anos distintos, considerando a despesa de cada exercício, apenas quanto ao período abrangido pelo PPA.</w:t>
      </w:r>
    </w:p>
    <w:p w14:paraId="3B1DDC0B" w14:textId="77777777" w:rsidR="0069245A" w:rsidRDefault="0069245A" w:rsidP="0069245A">
      <w:pPr>
        <w:pStyle w:val="Notaexplicativa"/>
        <w:rPr>
          <w:bCs/>
        </w:rPr>
      </w:pPr>
      <w:r>
        <w:rPr>
          <w:b/>
          <w:bCs/>
        </w:rPr>
        <w:t xml:space="preserve">Nota Explicativa 3: </w:t>
      </w:r>
      <w:r>
        <w:rPr>
          <w:bCs/>
        </w:rPr>
        <w:t xml:space="preserve">Prazo de Vigência - </w:t>
      </w:r>
      <w:hyperlink r:id="rId24" w:anchor="art106" w:history="1">
        <w:proofErr w:type="spellStart"/>
        <w:r>
          <w:rPr>
            <w:rStyle w:val="Hyperlink"/>
            <w:bCs/>
          </w:rPr>
          <w:t>arts</w:t>
        </w:r>
        <w:proofErr w:type="spellEnd"/>
        <w:r>
          <w:rPr>
            <w:rStyle w:val="Hyperlink"/>
            <w:bCs/>
          </w:rPr>
          <w:t>. 106 e 107</w:t>
        </w:r>
      </w:hyperlink>
      <w:r>
        <w:rPr>
          <w:bCs/>
        </w:rPr>
        <w:t xml:space="preserve"> - Serviço Contínuo: A definição de serviço contínuo consta no </w:t>
      </w:r>
      <w:hyperlink r:id="rId25" w:anchor="art6" w:history="1">
        <w:r>
          <w:rPr>
            <w:rStyle w:val="Hyperlink"/>
            <w:bCs/>
          </w:rPr>
          <w:t>art. 6º, XV da Lei nº 14.133, de 2021</w:t>
        </w:r>
      </w:hyperlink>
      <w:r>
        <w:rPr>
          <w:bCs/>
        </w:rPr>
        <w:t>, sendo os “serviços contratados para a manutenção da atividade administrativa, decorrentes de necessidades permanentes ou prolongadas”.</w:t>
      </w:r>
    </w:p>
    <w:p w14:paraId="038F5BA8" w14:textId="77777777" w:rsidR="0069245A" w:rsidRDefault="0069245A" w:rsidP="0069245A">
      <w:pPr>
        <w:pStyle w:val="Notaexplicativa"/>
        <w:rPr>
          <w:bCs/>
        </w:rPr>
      </w:pPr>
      <w:r>
        <w:rPr>
          <w:bCs/>
        </w:rPr>
        <w:t xml:space="preserve">A utilização do prazo de vigência plurianual no caso de fornecimento contínuo é condicionada ao ateste de maior vantagem econômica, a ser feita pela autoridade competente no processo respectivo, conforme </w:t>
      </w:r>
      <w:hyperlink r:id="rId26" w:anchor="art106" w:history="1">
        <w:r>
          <w:rPr>
            <w:rStyle w:val="Hyperlink"/>
            <w:bCs/>
          </w:rPr>
          <w:t>art. 106, I da Lei nº 14.133, de 2021</w:t>
        </w:r>
      </w:hyperlink>
      <w:r>
        <w:rPr>
          <w:bCs/>
        </w:rPr>
        <w:t xml:space="preserve">. </w:t>
      </w:r>
    </w:p>
    <w:p w14:paraId="467C945D" w14:textId="2DBBDE5A" w:rsidR="00070753" w:rsidRDefault="0069245A" w:rsidP="0069245A">
      <w:pPr>
        <w:pStyle w:val="Notaexplicativa"/>
      </w:pPr>
      <w:r>
        <w:rPr>
          <w:bCs/>
        </w:rPr>
        <w:t xml:space="preserve">De acordo com o </w:t>
      </w:r>
      <w:hyperlink r:id="rId27" w:anchor="art107" w:history="1">
        <w:r>
          <w:rPr>
            <w:rStyle w:val="Hyperlink"/>
            <w:bCs/>
          </w:rPr>
          <w:t>art. 107 da Lei nº 14.133, de 2021</w:t>
        </w:r>
      </w:hyperlink>
      <w:r>
        <w:rPr>
          <w:bCs/>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1A18945B" w14:textId="4DB7DABF" w:rsidR="00CD7869" w:rsidRPr="00CD7869" w:rsidRDefault="0069245A" w:rsidP="00CD7869">
      <w:pPr>
        <w:pStyle w:val="Notaexplicativa"/>
        <w:rPr>
          <w:rFonts w:asciiTheme="majorHAnsi" w:hAnsiTheme="majorHAnsi" w:cstheme="majorHAnsi"/>
        </w:rPr>
      </w:pPr>
      <w:r>
        <w:rPr>
          <w:rFonts w:asciiTheme="majorHAnsi" w:hAnsiTheme="majorHAnsi" w:cstheme="majorHAnsi"/>
          <w:b/>
        </w:rPr>
        <w:t xml:space="preserve">Nota Explicativa 4: </w:t>
      </w:r>
      <w:r w:rsidR="00CD7869" w:rsidRPr="00CD7869">
        <w:rPr>
          <w:rFonts w:asciiTheme="majorHAnsi" w:hAnsiTheme="majorHAnsi" w:cstheme="majorHAnsi"/>
          <w:b/>
        </w:rPr>
        <w:t xml:space="preserve">Prazo de Vigência – art. 75, VIII – Dispensa Emergencial: </w:t>
      </w:r>
      <w:r w:rsidR="00CD7869" w:rsidRPr="00CD7869">
        <w:rPr>
          <w:rFonts w:asciiTheme="majorHAnsi" w:hAnsiTheme="majorHAnsi" w:cstheme="majorHAnsi"/>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3C003177" w14:textId="77777777" w:rsidR="00CD7869" w:rsidRPr="00CD7869" w:rsidRDefault="00CD7869" w:rsidP="00CD7869">
      <w:pPr>
        <w:pStyle w:val="Notaexplicativa"/>
        <w:rPr>
          <w:rFonts w:asciiTheme="majorHAnsi" w:hAnsiTheme="majorHAnsi" w:cstheme="majorHAnsi"/>
        </w:rPr>
      </w:pPr>
      <w:r w:rsidRPr="00CD7869">
        <w:rPr>
          <w:rFonts w:asciiTheme="majorHAnsi" w:hAnsiTheme="majorHAnsi" w:cstheme="majorHAnsi"/>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6E7663DD" w14:textId="1315152D" w:rsidR="00CD7869" w:rsidRPr="00CD7869" w:rsidRDefault="0069245A" w:rsidP="00CD7869">
      <w:pPr>
        <w:pStyle w:val="Notaexplicativa"/>
        <w:rPr>
          <w:rFonts w:asciiTheme="majorHAnsi" w:hAnsiTheme="majorHAnsi" w:cstheme="majorHAnsi"/>
        </w:rPr>
      </w:pPr>
      <w:r>
        <w:rPr>
          <w:rFonts w:asciiTheme="majorHAnsi" w:hAnsiTheme="majorHAnsi" w:cstheme="majorHAnsi"/>
          <w:b/>
        </w:rPr>
        <w:t xml:space="preserve">Nota Explicativa 5: </w:t>
      </w:r>
      <w:r w:rsidR="00CD7869" w:rsidRPr="00CD7869">
        <w:rPr>
          <w:rFonts w:asciiTheme="majorHAnsi" w:hAnsiTheme="majorHAnsi" w:cstheme="majorHAnsi"/>
          <w:b/>
        </w:rPr>
        <w:t xml:space="preserve">Vigência X Valores para fins de Dispensa de pequeno valor: </w:t>
      </w:r>
      <w:r w:rsidR="00CD7869" w:rsidRPr="00CD7869">
        <w:rPr>
          <w:rFonts w:asciiTheme="majorHAnsi" w:hAnsiTheme="majorHAnsi" w:cstheme="majorHAnsi"/>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09CC4BBC" w14:textId="7A48C9D6" w:rsidR="00CD7869" w:rsidRPr="00706EB4" w:rsidRDefault="00CD7869" w:rsidP="00070753">
      <w:pPr>
        <w:pStyle w:val="Notaexplicativa"/>
        <w:rPr>
          <w:rFonts w:asciiTheme="majorHAnsi" w:hAnsiTheme="majorHAnsi" w:cstheme="majorHAnsi"/>
        </w:rPr>
      </w:pPr>
      <w:r w:rsidRPr="00CD7869">
        <w:rPr>
          <w:rFonts w:asciiTheme="majorHAnsi" w:hAnsiTheme="majorHAnsi" w:cstheme="majorHAnsi"/>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6AE93BA8" w14:textId="58A52587" w:rsidR="00C70979" w:rsidRPr="005E63B6" w:rsidRDefault="00C70979" w:rsidP="00C70979">
      <w:pPr>
        <w:pStyle w:val="Nivel2"/>
      </w:pPr>
      <w:r w:rsidRPr="005E63B6">
        <w:t xml:space="preserve">O contrato </w:t>
      </w:r>
      <w:r w:rsidR="004F3233">
        <w:t xml:space="preserve">ou outro instrumento hábil que o substitua </w:t>
      </w:r>
      <w:r w:rsidRPr="005E63B6">
        <w:t xml:space="preserve">oferece </w:t>
      </w:r>
      <w:r w:rsidRPr="000B5B9A">
        <w:t>maior</w:t>
      </w:r>
      <w:r w:rsidRPr="005E63B6">
        <w:t xml:space="preserve"> detalhamento das regras que serão aplicadas em relação à vigência da contratação.</w:t>
      </w:r>
    </w:p>
    <w:p w14:paraId="32A59EDB" w14:textId="7C8A4536" w:rsidR="006D5FA5" w:rsidRPr="00706EB4" w:rsidRDefault="006D5FA5" w:rsidP="006E4526">
      <w:pPr>
        <w:pStyle w:val="Nivel01"/>
      </w:pPr>
      <w:r w:rsidRPr="00706EB4">
        <w:lastRenderedPageBreak/>
        <w:t>FUNDAMENTAÇÃO E DESCRIÇÃO DA NECESSIDADE DA CONTRATAÇÃO</w:t>
      </w:r>
    </w:p>
    <w:p w14:paraId="16CC009E" w14:textId="7BF829BB" w:rsidR="006D5FA5" w:rsidRPr="00706EB4" w:rsidRDefault="006D5FA5" w:rsidP="006E4526">
      <w:pPr>
        <w:pStyle w:val="Nivel2"/>
      </w:pPr>
      <w:r w:rsidRPr="00706EB4">
        <w:t xml:space="preserve">A </w:t>
      </w:r>
      <w:r w:rsidRPr="006E4526">
        <w:t>Fundamentação</w:t>
      </w:r>
      <w:r w:rsidRPr="00706EB4">
        <w:t xml:space="preserve"> da Contratação e de seus quantitativos encontra-se pormenorizada em Tópico específico dos Estudos Técnicos Preliminares, apêndice deste Termo de Referência.</w:t>
      </w:r>
    </w:p>
    <w:p w14:paraId="19BA083C" w14:textId="77777777" w:rsidR="00F72DF3" w:rsidRDefault="00F72DF3" w:rsidP="00F72DF3">
      <w:pPr>
        <w:pStyle w:val="Notaexplicativa"/>
      </w:pPr>
      <w:r w:rsidRPr="005E63B6">
        <w:rPr>
          <w:b/>
          <w:bCs/>
        </w:rPr>
        <w:t>Nota Explicativa</w:t>
      </w:r>
      <w:r>
        <w:rPr>
          <w:b/>
          <w:bCs/>
        </w:rPr>
        <w:t xml:space="preserve"> 1</w:t>
      </w:r>
      <w:r w:rsidRPr="005E63B6">
        <w:rPr>
          <w:b/>
          <w:bCs/>
        </w:rPr>
        <w:t>:</w:t>
      </w:r>
      <w:r w:rsidRPr="005E63B6">
        <w:t xml:space="preserve"> De acordo com o </w:t>
      </w:r>
      <w:hyperlink r:id="rId28" w:anchor="art6" w:history="1">
        <w:r w:rsidRPr="00302429">
          <w:rPr>
            <w:rStyle w:val="Hyperlink"/>
          </w:rPr>
          <w:t>art. 6º, XXIII, c da Lei nº 14.133, de 2021</w:t>
        </w:r>
      </w:hyperlink>
      <w:r w:rsidRPr="005E63B6">
        <w:t>, a fundamentação da contratação é realizada mediante “referência aos estudos técnicos preliminares (ETP) correspondentes ou, quando não for possível divulgar esses estudos, no extrato das partes que não contiverem informações sigilosas”.</w:t>
      </w:r>
    </w:p>
    <w:p w14:paraId="10DAB1C7" w14:textId="77777777" w:rsidR="00F72DF3" w:rsidRPr="009F2EA1" w:rsidRDefault="00F72DF3" w:rsidP="00F72DF3">
      <w:pPr>
        <w:pStyle w:val="Notaexplicativa"/>
        <w:rPr>
          <w:rFonts w:asciiTheme="majorHAnsi" w:hAnsiTheme="majorHAnsi" w:cstheme="majorHAnsi"/>
        </w:rPr>
      </w:pPr>
      <w:r w:rsidRPr="00030DF3">
        <w:rPr>
          <w:b/>
          <w:bCs/>
        </w:rPr>
        <w:t>Nota Explicativa 2:</w:t>
      </w:r>
      <w:r>
        <w:t xml:space="preserve"> Caso não exista ETP em razão da dispensa ou faculdade de realiza-lo, a fundamentação e descrição da necessidade da contratação </w:t>
      </w:r>
      <w:r w:rsidRPr="00030DF3">
        <w:rPr>
          <w:b/>
          <w:bCs/>
        </w:rPr>
        <w:t>deve ser informada neste tópico</w:t>
      </w:r>
      <w:r w:rsidRPr="005E63B6">
        <w:t>.</w:t>
      </w:r>
    </w:p>
    <w:p w14:paraId="79CF6CF3" w14:textId="77777777" w:rsidR="006D5FA5" w:rsidRPr="00706EB4" w:rsidRDefault="006D5FA5" w:rsidP="006E4526">
      <w:pPr>
        <w:pStyle w:val="Nivel01"/>
      </w:pPr>
      <w:r w:rsidRPr="00706EB4">
        <w:t xml:space="preserve">DESCRIÇÃO DA </w:t>
      </w:r>
      <w:r w:rsidRPr="006E4526">
        <w:t>SOLUÇÃO</w:t>
      </w:r>
      <w:r w:rsidRPr="00706EB4">
        <w:t xml:space="preserve"> COMO UM TODO CONSIDERADO O CICLO DE VIDA DO OBJETO E ESPECIFICAÇÃO DO PRODUTO</w:t>
      </w:r>
    </w:p>
    <w:p w14:paraId="2593A0A3" w14:textId="46B63F10" w:rsidR="006D5FA5" w:rsidRPr="00706EB4" w:rsidRDefault="006D5FA5" w:rsidP="006E4526">
      <w:pPr>
        <w:pStyle w:val="Nvel2-Red"/>
      </w:pPr>
      <w:bookmarkStart w:id="2" w:name="_Ref127327618"/>
      <w:r w:rsidRPr="00706EB4">
        <w:t xml:space="preserve">A descrição da </w:t>
      </w:r>
      <w:r w:rsidRPr="006E4526">
        <w:t>solução</w:t>
      </w:r>
      <w:r w:rsidRPr="00706EB4">
        <w:t xml:space="preserve"> como um todo encontra-se pormenorizada em tópico específico dos Estudos Técnicos Preliminares, apêndice deste Termo de Referência.</w:t>
      </w:r>
      <w:bookmarkEnd w:id="2"/>
    </w:p>
    <w:p w14:paraId="75AE5BFE" w14:textId="34A80F8A" w:rsidR="00B809E9" w:rsidRPr="00706EB4" w:rsidRDefault="00B809E9" w:rsidP="00B809E9">
      <w:pPr>
        <w:pStyle w:val="Notaexplicativa"/>
      </w:pPr>
      <w:r w:rsidRPr="00706EB4">
        <w:rPr>
          <w:b/>
          <w:bCs/>
        </w:rPr>
        <w:t>Nota Explicativa 1:</w:t>
      </w:r>
      <w:r w:rsidRPr="00706EB4">
        <w:t xml:space="preserve"> Art. 18, §1º da Lei nº 14.133, de 2021, contém a seguinte redação: </w:t>
      </w:r>
    </w:p>
    <w:p w14:paraId="3D0C23F9" w14:textId="55251C2E" w:rsidR="00B809E9" w:rsidRPr="00706EB4" w:rsidRDefault="00B809E9" w:rsidP="00B809E9">
      <w:pPr>
        <w:pStyle w:val="Notaexplicativa"/>
      </w:pPr>
      <w:r w:rsidRPr="00706EB4">
        <w:t>§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r w:rsidR="00B3234D" w:rsidRPr="00706EB4">
        <w:t xml:space="preserve"> </w:t>
      </w:r>
      <w:r w:rsidRPr="00706EB4">
        <w:t>VII - descrição da solução como um todo, inclusive das exigências relacionadas à manutenção e à assistência técnica, quando for o caso.</w:t>
      </w:r>
    </w:p>
    <w:p w14:paraId="6E2006F9" w14:textId="65251824" w:rsidR="00B809E9" w:rsidRPr="00706EB4" w:rsidRDefault="00B809E9" w:rsidP="00B809E9">
      <w:pPr>
        <w:pStyle w:val="Notaexplicativa"/>
      </w:pPr>
      <w:r w:rsidRPr="00706EB4">
        <w:t xml:space="preserve">Caso haja a necessidade de modificação da descrição em relação à originalmente feita nos estudos técnicos preliminares, recomenda-se o dispositivo </w:t>
      </w:r>
      <w:r w:rsidRPr="00706EB4">
        <w:fldChar w:fldCharType="begin"/>
      </w:r>
      <w:r w:rsidRPr="00706EB4">
        <w:instrText xml:space="preserve"> REF _Ref127327618 \r \h </w:instrText>
      </w:r>
      <w:r w:rsidR="00706EB4">
        <w:instrText xml:space="preserve"> \* MERGEFORMAT </w:instrText>
      </w:r>
      <w:r w:rsidRPr="00706EB4">
        <w:fldChar w:fldCharType="separate"/>
      </w:r>
      <w:r w:rsidR="000C66DB">
        <w:t>3.1</w:t>
      </w:r>
      <w:r w:rsidRPr="00706EB4">
        <w:fldChar w:fldCharType="end"/>
      </w:r>
      <w:r w:rsidRPr="00706EB4">
        <w:t>,</w:t>
      </w:r>
      <w:r w:rsidR="00B3234D" w:rsidRPr="00706EB4">
        <w:t xml:space="preserve"> acima,</w:t>
      </w:r>
      <w:r w:rsidRPr="00706EB4">
        <w:t xml:space="preserve"> para que passe a contemplar essa alteração.</w:t>
      </w:r>
    </w:p>
    <w:p w14:paraId="5DB85F0A" w14:textId="77777777" w:rsidR="00B809E9" w:rsidRPr="00706EB4" w:rsidRDefault="00B809E9" w:rsidP="00B809E9">
      <w:pPr>
        <w:pStyle w:val="Notaexplicativa"/>
      </w:pPr>
      <w:r w:rsidRPr="00706EB4">
        <w:rPr>
          <w:b/>
          <w:bCs/>
        </w:rPr>
        <w:t>Nota Explicativa 2:</w:t>
      </w:r>
      <w:r w:rsidRPr="00706EB4">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art. 34, §1º da Lei nº 14.133, de 2021. Logo, a definição do menor dispêndio para Administração deve levar em consideração esse aspecto.</w:t>
      </w:r>
    </w:p>
    <w:p w14:paraId="0522E1B9" w14:textId="79437DAE" w:rsidR="00B809E9" w:rsidRPr="00706EB4" w:rsidRDefault="00B809E9" w:rsidP="00B809E9">
      <w:pPr>
        <w:pStyle w:val="Notaexplicativa"/>
      </w:pPr>
      <w:r w:rsidRPr="00706EB4">
        <w:rPr>
          <w:b/>
          <w:bCs/>
        </w:rPr>
        <w:t xml:space="preserve">Nota Explicativa 3: </w:t>
      </w:r>
      <w:r w:rsidRPr="00706EB4">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w:t>
      </w:r>
      <w:r w:rsidR="00AD48F6" w:rsidRPr="00706EB4">
        <w:t>-</w:t>
      </w:r>
      <w:r w:rsidRPr="00706EB4">
        <w:t xml:space="preserve"> ABNT, quanto a requisitos mínimos de qualidade, utilidade, resistência e segurança, nos termos da Lei n</w:t>
      </w:r>
      <w:r w:rsidR="00736141">
        <w:t>º</w:t>
      </w:r>
      <w:r w:rsidRPr="00706EB4">
        <w:t xml:space="preserve"> 4.150, de 21 de novembro de 1962.</w:t>
      </w:r>
    </w:p>
    <w:p w14:paraId="263A1694" w14:textId="67AF116A" w:rsidR="00B809E9" w:rsidRPr="00706EB4" w:rsidRDefault="00B809E9" w:rsidP="00B809E9">
      <w:pPr>
        <w:pStyle w:val="Notaexplicativa"/>
      </w:pPr>
      <w:r w:rsidRPr="00706EB4">
        <w:rPr>
          <w:b/>
          <w:bCs/>
        </w:rPr>
        <w:t xml:space="preserve">Nota Explicativa 4: </w:t>
      </w:r>
      <w:r w:rsidRPr="00706EB4">
        <w:t xml:space="preserve">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706EB4">
        <w:rPr>
          <w:b/>
          <w:bCs/>
        </w:rPr>
        <w:t>Reitere-se: se a descrição contida no ETP não contiver esse ponto, deve ser complementada neste TR</w:t>
      </w:r>
      <w:r w:rsidRPr="00706EB4">
        <w:t>.</w:t>
      </w:r>
    </w:p>
    <w:p w14:paraId="1D80F13A" w14:textId="77777777" w:rsidR="00B809E9" w:rsidRPr="00706EB4" w:rsidRDefault="00B809E9" w:rsidP="00B809E9">
      <w:pPr>
        <w:pStyle w:val="Notaexplicativa"/>
      </w:pPr>
      <w:r w:rsidRPr="00706EB4">
        <w:rPr>
          <w:b/>
          <w:bCs/>
        </w:rPr>
        <w:t>Nota Explicativa 5:</w:t>
      </w:r>
      <w:r w:rsidRPr="00706EB4">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9" w:history="1">
        <w:r w:rsidRPr="00706EB4">
          <w:rPr>
            <w:rStyle w:val="Hyperlink"/>
          </w:rPr>
          <w:t>Guia Nacional de Contratações Sustentáveis da AGU</w:t>
        </w:r>
      </w:hyperlink>
      <w:r w:rsidRPr="00706EB4">
        <w:t xml:space="preserve"> para tal fim. Caso o Estudo Técnico Preliminar seja silente ou insuficiente a esse respeito, recomenda-se abrir tópico específico nesta seção sobre a matéria.</w:t>
      </w:r>
    </w:p>
    <w:p w14:paraId="38F0C2D3" w14:textId="19E54CD8" w:rsidR="006D5FA5" w:rsidRPr="00706EB4" w:rsidRDefault="006D5FA5" w:rsidP="006E4526">
      <w:pPr>
        <w:pStyle w:val="Nivel01"/>
      </w:pPr>
      <w:r w:rsidRPr="006E4526">
        <w:lastRenderedPageBreak/>
        <w:t>REQUISITOS</w:t>
      </w:r>
      <w:r w:rsidRPr="00706EB4">
        <w:t xml:space="preserve"> DA CONTRATAÇÃO</w:t>
      </w:r>
    </w:p>
    <w:p w14:paraId="0CC1AA93" w14:textId="7EA2BD03" w:rsidR="00B809E9" w:rsidRPr="00706EB4" w:rsidRDefault="00AD48F6" w:rsidP="00B809E9">
      <w:pPr>
        <w:pStyle w:val="Notaexplicativa"/>
      </w:pPr>
      <w:r w:rsidRPr="00706EB4">
        <w:rPr>
          <w:b/>
          <w:bCs/>
        </w:rPr>
        <w:t>Nota Explicativa:</w:t>
      </w:r>
      <w:r w:rsidR="00B809E9" w:rsidRPr="00706EB4">
        <w:rPr>
          <w:b/>
          <w:bCs/>
        </w:rPr>
        <w:t xml:space="preserve"> </w:t>
      </w:r>
      <w:r w:rsidR="00B809E9" w:rsidRPr="00706EB4">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p w14:paraId="2C14821E" w14:textId="77777777" w:rsidR="008A3A5E" w:rsidRPr="008A3A5E" w:rsidRDefault="008A3A5E" w:rsidP="008A3A5E">
      <w:pPr>
        <w:pStyle w:val="Nvel1-SemNum"/>
        <w:rPr>
          <w:i/>
        </w:rPr>
      </w:pPr>
      <w:r w:rsidRPr="008A3A5E">
        <w:rPr>
          <w:i/>
        </w:rPr>
        <w:t>Sustentabilidade</w:t>
      </w:r>
    </w:p>
    <w:p w14:paraId="29D08A33" w14:textId="77777777" w:rsidR="008A3A5E" w:rsidRDefault="008A3A5E" w:rsidP="008A3A5E">
      <w:pPr>
        <w:pStyle w:val="Nivel2"/>
        <w:numPr>
          <w:ilvl w:val="1"/>
          <w:numId w:val="15"/>
        </w:numPr>
        <w:spacing w:afterLines="120" w:after="288" w:line="312" w:lineRule="auto"/>
        <w:ind w:left="0" w:firstLine="0"/>
        <w:rPr>
          <w:rFonts w:asciiTheme="majorHAnsi" w:hAnsiTheme="majorHAnsi" w:cstheme="majorHAnsi"/>
          <w:i/>
          <w:iCs/>
          <w:color w:val="FF0000"/>
        </w:rPr>
      </w:pPr>
      <w:r>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30" w:history="1">
        <w:r>
          <w:rPr>
            <w:rStyle w:val="Hyperlink"/>
            <w:rFonts w:asciiTheme="majorHAnsi" w:hAnsiTheme="majorHAnsi" w:cstheme="majorHAnsi"/>
            <w:i/>
            <w:iCs/>
          </w:rPr>
          <w:t>Guia Nacional de Contratações Sustentáveis</w:t>
        </w:r>
      </w:hyperlink>
      <w:r>
        <w:rPr>
          <w:rFonts w:asciiTheme="majorHAnsi" w:hAnsiTheme="majorHAnsi" w:cstheme="majorHAnsi"/>
          <w:i/>
          <w:iCs/>
          <w:color w:val="FF0000"/>
        </w:rPr>
        <w:t>:</w:t>
      </w:r>
    </w:p>
    <w:p w14:paraId="40527D13" w14:textId="77777777" w:rsidR="008A3A5E" w:rsidRDefault="008A3A5E" w:rsidP="008A3A5E">
      <w:pPr>
        <w:pStyle w:val="Nvel3-R"/>
        <w:numPr>
          <w:ilvl w:val="2"/>
          <w:numId w:val="15"/>
        </w:numPr>
        <w:spacing w:line="256" w:lineRule="auto"/>
        <w:ind w:left="425" w:firstLine="567"/>
      </w:pPr>
      <w:r>
        <w:t>[...]</w:t>
      </w:r>
    </w:p>
    <w:p w14:paraId="379524BC" w14:textId="77777777" w:rsidR="008A3A5E" w:rsidRDefault="008A3A5E" w:rsidP="008A3A5E">
      <w:pPr>
        <w:pStyle w:val="Nvel3-R"/>
        <w:numPr>
          <w:ilvl w:val="2"/>
          <w:numId w:val="15"/>
        </w:numPr>
        <w:spacing w:line="256" w:lineRule="auto"/>
        <w:ind w:left="425" w:firstLine="567"/>
      </w:pPr>
      <w:r>
        <w:t>[...]</w:t>
      </w:r>
    </w:p>
    <w:p w14:paraId="6FAF0A2C"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29263DEF"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1" w:history="1">
        <w:r>
          <w:rPr>
            <w:rStyle w:val="Hyperlink"/>
            <w:rFonts w:asciiTheme="majorHAnsi" w:hAnsiTheme="majorHAnsi" w:cstheme="majorHAnsi"/>
          </w:rPr>
          <w:t>Lei nº 12.305, de 2010</w:t>
        </w:r>
      </w:hyperlink>
      <w:r>
        <w:rPr>
          <w:rFonts w:asciiTheme="majorHAnsi" w:hAnsiTheme="majorHAnsi" w:cstheme="majorHAnsi"/>
        </w:rPr>
        <w:t xml:space="preserve"> - Política Nacional de Resíduos Sólidos..</w:t>
      </w:r>
    </w:p>
    <w:p w14:paraId="3B22CEB8"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41613AF7"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4A1FF291"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5:</w:t>
      </w:r>
      <w:r>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32" w:history="1">
        <w:r>
          <w:rPr>
            <w:rStyle w:val="Hyperlink"/>
            <w:rFonts w:asciiTheme="majorHAnsi" w:hAnsiTheme="majorHAnsi" w:cstheme="majorHAnsi"/>
          </w:rPr>
          <w:t>Guia Nacional de Contratações Sustentáveis da Advocacia-Geral da União</w:t>
        </w:r>
      </w:hyperlink>
      <w:r>
        <w:rPr>
          <w:rFonts w:asciiTheme="majorHAnsi" w:hAnsiTheme="majorHAnsi" w:cstheme="majorHAnsi"/>
        </w:rPr>
        <w:t xml:space="preserve">, disponibilizado pela Consultoria-Geral da União e no site da AGU. </w:t>
      </w:r>
    </w:p>
    <w:p w14:paraId="46A9808A"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33"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FB4FC21" w14:textId="77777777" w:rsidR="008A3A5E" w:rsidRDefault="008A3A5E" w:rsidP="008A3A5E">
      <w:pPr>
        <w:pStyle w:val="Notaexplicativa"/>
        <w:rPr>
          <w:rFonts w:asciiTheme="majorHAnsi" w:hAnsiTheme="majorHAnsi" w:cstheme="majorHAnsi"/>
        </w:rPr>
      </w:pPr>
      <w:r>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0D398191"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7:</w:t>
      </w:r>
      <w:r>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34" w:anchor="art7" w:history="1">
        <w:r>
          <w:rPr>
            <w:rStyle w:val="Hyperlink"/>
            <w:rFonts w:asciiTheme="majorHAnsi" w:hAnsiTheme="majorHAnsi" w:cstheme="majorHAnsi"/>
          </w:rPr>
          <w:t>art. 7º, XI da Lei nº 12.305, de 2010</w:t>
        </w:r>
      </w:hyperlink>
      <w:r>
        <w:rPr>
          <w:rFonts w:asciiTheme="majorHAnsi" w:hAnsiTheme="majorHAnsi" w:cstheme="majorHAnsi"/>
        </w:rPr>
        <w:t xml:space="preserve"> - Política Nacional de Resíduos Sólidos). Deve-se observar, também, a regulamentação a ser editada a luz da nova legislação.</w:t>
      </w:r>
    </w:p>
    <w:p w14:paraId="0C9DDF61" w14:textId="01386B3E" w:rsidR="006D5FA5" w:rsidRPr="00706EB4" w:rsidRDefault="006D5FA5" w:rsidP="003518F6">
      <w:pPr>
        <w:pStyle w:val="Nvel1-SemNum"/>
        <w:rPr>
          <w:rFonts w:asciiTheme="majorHAnsi" w:hAnsiTheme="majorHAnsi" w:cstheme="majorHAnsi"/>
        </w:rPr>
      </w:pPr>
      <w:r w:rsidRPr="00706EB4">
        <w:rPr>
          <w:rFonts w:asciiTheme="majorHAnsi" w:hAnsiTheme="majorHAnsi" w:cstheme="majorHAnsi"/>
        </w:rPr>
        <w:t xml:space="preserve">Indicação de marcas ou modelos </w:t>
      </w:r>
      <w:r w:rsidRPr="003518F6">
        <w:rPr>
          <w:rFonts w:asciiTheme="majorHAnsi" w:hAnsiTheme="majorHAnsi" w:cstheme="majorHAnsi"/>
          <w:b w:val="0"/>
        </w:rPr>
        <w:t>(</w:t>
      </w:r>
      <w:hyperlink r:id="rId35" w:anchor="art41" w:history="1">
        <w:r w:rsidR="00B809E9" w:rsidRPr="003518F6">
          <w:rPr>
            <w:rStyle w:val="Hyperlink"/>
            <w:rFonts w:asciiTheme="majorHAnsi" w:hAnsiTheme="majorHAnsi" w:cstheme="majorHAnsi"/>
            <w:b w:val="0"/>
          </w:rPr>
          <w:t>a</w:t>
        </w:r>
        <w:r w:rsidRPr="003518F6">
          <w:rPr>
            <w:rStyle w:val="Hyperlink"/>
            <w:rFonts w:asciiTheme="majorHAnsi" w:hAnsiTheme="majorHAnsi" w:cstheme="majorHAnsi"/>
            <w:b w:val="0"/>
          </w:rPr>
          <w:t>rt. 41, I da Lei nº 14.133, de 2021</w:t>
        </w:r>
      </w:hyperlink>
      <w:r w:rsidR="00AD48F6" w:rsidRPr="003518F6">
        <w:rPr>
          <w:rFonts w:asciiTheme="majorHAnsi" w:hAnsiTheme="majorHAnsi" w:cstheme="majorHAnsi"/>
          <w:b w:val="0"/>
        </w:rPr>
        <w:t>)</w:t>
      </w:r>
    </w:p>
    <w:p w14:paraId="1F8F3E25" w14:textId="7BEEA90D" w:rsidR="006D5FA5" w:rsidRPr="00706EB4" w:rsidRDefault="006D5FA5" w:rsidP="006E4526">
      <w:pPr>
        <w:pStyle w:val="Nvel2-Red"/>
      </w:pPr>
      <w:r w:rsidRPr="00706EB4">
        <w:t>Na presente contratação será admitida a indicação da(s) seguinte(s) marca(s), característica(s) ou modelo(s), de acordo com as justificativas contidas nos Estudos Técnicos Preliminares: (...)</w:t>
      </w:r>
    </w:p>
    <w:p w14:paraId="66CAD3C9" w14:textId="77777777" w:rsidR="00607C78" w:rsidRDefault="00607C78" w:rsidP="00607C78">
      <w:pPr>
        <w:pStyle w:val="Notaexplicativa"/>
        <w:rPr>
          <w:rFonts w:asciiTheme="majorHAnsi" w:hAnsiTheme="majorHAnsi" w:cstheme="majorHAnsi"/>
          <w:bCs/>
        </w:rPr>
      </w:pPr>
      <w:r>
        <w:rPr>
          <w:rFonts w:asciiTheme="majorHAnsi" w:hAnsiTheme="majorHAnsi" w:cstheme="majorHAnsi"/>
          <w:b/>
          <w:bCs/>
        </w:rPr>
        <w:t xml:space="preserve">Nota Explicativa 1: </w:t>
      </w:r>
      <w:r>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0E2BC2C7" w14:textId="77777777" w:rsidR="00607C78" w:rsidRDefault="00607C78" w:rsidP="00607C78">
      <w:pPr>
        <w:pStyle w:val="Notaexplicativa"/>
      </w:pPr>
      <w:r>
        <w:rPr>
          <w:b/>
          <w:bCs/>
        </w:rPr>
        <w:lastRenderedPageBreak/>
        <w:t xml:space="preserve">Nota Explicativa 2: </w:t>
      </w:r>
      <w:r>
        <w:rPr>
          <w:u w:val="single"/>
        </w:rPr>
        <w:t>Marca</w:t>
      </w:r>
      <w:r>
        <w:t xml:space="preserve"> - Excepcionalmente será permitida a indicação de uma ou mais marcas ou modelos, desde que justificada tecnicamente no processo, nas hipóteses descritas no </w:t>
      </w:r>
      <w:hyperlink r:id="rId36" w:anchor="art41" w:history="1">
        <w:r>
          <w:rPr>
            <w:rStyle w:val="Hyperlink"/>
          </w:rPr>
          <w:t>art. 41, I, a, b, c e d da Lei nº 14.133, de 2021</w:t>
        </w:r>
      </w:hyperlink>
      <w:r>
        <w:t>.</w:t>
      </w:r>
    </w:p>
    <w:p w14:paraId="3FDC1054" w14:textId="77777777" w:rsidR="00607C78" w:rsidRDefault="00607C78" w:rsidP="00607C78">
      <w:pPr>
        <w:pStyle w:val="Notaexplicativa"/>
      </w:pPr>
      <w:r>
        <w:rPr>
          <w:b/>
          <w:bCs/>
        </w:rPr>
        <w:t xml:space="preserve">Nota Explicativa 3: </w:t>
      </w:r>
      <w:r>
        <w:rPr>
          <w:u w:val="single"/>
        </w:rPr>
        <w:t>Similaridade</w:t>
      </w:r>
      <w:r>
        <w:t xml:space="preserve"> </w:t>
      </w:r>
      <w:r>
        <w:rPr>
          <w:b/>
          <w:bCs/>
        </w:rPr>
        <w:t>-</w:t>
      </w:r>
      <w: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86B3DA7" w14:textId="77777777" w:rsidR="00607C78" w:rsidRDefault="00607C78" w:rsidP="00607C78">
      <w:pPr>
        <w:pStyle w:val="Notaexplicativa"/>
      </w:pPr>
      <w: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5293963" w14:textId="77777777" w:rsidR="00607C78" w:rsidRDefault="00607C78" w:rsidP="00607C78">
      <w:pPr>
        <w:pStyle w:val="Notaexplicativa"/>
      </w:pPr>
      <w:r>
        <w:t xml:space="preserve">Deve a Administração, ainda, observar o princípio da padronização considerada a compatibilidade de especificações estéticas, técnicas ou de desempenho, nos termos do </w:t>
      </w:r>
      <w:hyperlink r:id="rId37" w:anchor="art43" w:history="1">
        <w:r>
          <w:rPr>
            <w:rStyle w:val="Hyperlink"/>
          </w:rPr>
          <w:t>art. 43 da Lei nº 14.133, de 2021</w:t>
        </w:r>
      </w:hyperlink>
      <w:r>
        <w:t>.</w:t>
      </w:r>
    </w:p>
    <w:p w14:paraId="1CC5B843" w14:textId="601F58E4" w:rsidR="006D5FA5" w:rsidRPr="00706EB4" w:rsidRDefault="006D5FA5" w:rsidP="003518F6">
      <w:pPr>
        <w:pStyle w:val="Nvel1-SemNum"/>
      </w:pPr>
      <w:r w:rsidRPr="00706EB4">
        <w:t xml:space="preserve">Da vedação de utilização de </w:t>
      </w:r>
      <w:r w:rsidR="00260EA2" w:rsidRPr="00706EB4">
        <w:t>produto/marca</w:t>
      </w:r>
    </w:p>
    <w:p w14:paraId="683A97E9" w14:textId="3867282A" w:rsidR="006D5FA5" w:rsidRPr="00706EB4" w:rsidRDefault="006D5FA5" w:rsidP="006E4526">
      <w:pPr>
        <w:pStyle w:val="Nvel2-Red"/>
      </w:pPr>
      <w:r w:rsidRPr="00706EB4">
        <w:t xml:space="preserve">Diante </w:t>
      </w:r>
      <w:r w:rsidRPr="006E4526">
        <w:t>das</w:t>
      </w:r>
      <w:r w:rsidRPr="00706EB4">
        <w:t xml:space="preserve"> con</w:t>
      </w:r>
      <w:r w:rsidR="00260EA2" w:rsidRPr="00706EB4">
        <w:t>clusões extraídas do processo nº</w:t>
      </w:r>
      <w:r w:rsidRPr="00706EB4">
        <w:t xml:space="preserve"> ____, a Administração não aceitará o fornecimento dos seguintes produtos/marcas:</w:t>
      </w:r>
    </w:p>
    <w:p w14:paraId="0E945298" w14:textId="77777777" w:rsidR="00F72DF3" w:rsidRDefault="00F72DF3" w:rsidP="00F72DF3">
      <w:pPr>
        <w:pStyle w:val="Nvel2-Red"/>
        <w:numPr>
          <w:ilvl w:val="2"/>
          <w:numId w:val="1"/>
        </w:numPr>
        <w:ind w:left="425" w:firstLine="567"/>
        <w:contextualSpacing/>
      </w:pPr>
      <w:r>
        <w:t>...</w:t>
      </w:r>
    </w:p>
    <w:p w14:paraId="6B313C00" w14:textId="77777777" w:rsidR="00F72DF3" w:rsidRDefault="00F72DF3" w:rsidP="00F72DF3">
      <w:pPr>
        <w:pStyle w:val="Nvel2-Red"/>
        <w:numPr>
          <w:ilvl w:val="2"/>
          <w:numId w:val="1"/>
        </w:numPr>
        <w:ind w:left="425" w:firstLine="567"/>
        <w:contextualSpacing/>
      </w:pPr>
      <w:r>
        <w:t>...</w:t>
      </w:r>
    </w:p>
    <w:p w14:paraId="5AD7C156" w14:textId="77777777" w:rsidR="00F72DF3" w:rsidRPr="009F2EA1" w:rsidRDefault="00F72DF3" w:rsidP="00F72DF3">
      <w:pPr>
        <w:pStyle w:val="Nvel2-Red"/>
        <w:numPr>
          <w:ilvl w:val="2"/>
          <w:numId w:val="1"/>
        </w:numPr>
        <w:ind w:left="425" w:firstLine="567"/>
        <w:contextualSpacing/>
      </w:pPr>
      <w:r>
        <w:t>...</w:t>
      </w:r>
    </w:p>
    <w:p w14:paraId="6ED006B7" w14:textId="5995B234" w:rsidR="00B809E9" w:rsidRPr="00706EB4" w:rsidRDefault="00B809E9" w:rsidP="00B809E9">
      <w:pPr>
        <w:pStyle w:val="Notaexplicativa"/>
        <w:rPr>
          <w:rFonts w:asciiTheme="majorHAnsi" w:eastAsia="Arial" w:hAnsiTheme="majorHAnsi" w:cstheme="majorHAnsi"/>
          <w:color w:val="FF0000"/>
        </w:rPr>
      </w:pPr>
      <w:r w:rsidRPr="00706EB4">
        <w:rPr>
          <w:b/>
          <w:bCs/>
        </w:rPr>
        <w:t>Nota Explicativa:</w:t>
      </w:r>
      <w:r w:rsidRPr="00706EB4">
        <w:t xml:space="preserve"> O </w:t>
      </w:r>
      <w:hyperlink r:id="rId38" w:anchor="art41" w:history="1">
        <w:r w:rsidRPr="00706EB4">
          <w:rPr>
            <w:rStyle w:val="Hyperlink"/>
          </w:rPr>
          <w:t>art</w:t>
        </w:r>
        <w:r w:rsidR="00ED7083" w:rsidRPr="00706EB4">
          <w:rPr>
            <w:rStyle w:val="Hyperlink"/>
          </w:rPr>
          <w:t>.</w:t>
        </w:r>
        <w:r w:rsidRPr="00706EB4">
          <w:rPr>
            <w:rStyle w:val="Hyperlink"/>
          </w:rPr>
          <w:t xml:space="preserve"> 41, III da Lei nº 14.133, de 2021</w:t>
        </w:r>
      </w:hyperlink>
      <w:r w:rsidRPr="00706EB4">
        <w:t>,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w:t>
      </w:r>
      <w:r w:rsidR="00ED7083" w:rsidRPr="00706EB4">
        <w:t xml:space="preserve">, </w:t>
      </w:r>
      <w:r w:rsidRPr="00706EB4">
        <w:t xml:space="preserve">deve aproveitar sua experiência para aperfeiçoar seu processo de contratação, por meio da adoção de providências que evitem a repetição de compras malsucedidas. Para tanto, deve considerar também o relatório final de que trata o </w:t>
      </w:r>
      <w:hyperlink r:id="rId39" w:anchor="art174" w:history="1">
        <w:r w:rsidRPr="00706EB4">
          <w:rPr>
            <w:rStyle w:val="Hyperlink"/>
          </w:rPr>
          <w:t>art. 174</w:t>
        </w:r>
        <w:r w:rsidR="00ED7083" w:rsidRPr="00706EB4">
          <w:rPr>
            <w:rStyle w:val="Hyperlink"/>
          </w:rPr>
          <w:t>, §3º, VI, d</w:t>
        </w:r>
        <w:r w:rsidRPr="00706EB4">
          <w:rPr>
            <w:rStyle w:val="Hyperlink"/>
          </w:rPr>
          <w:t xml:space="preserve"> da Lei nº 14.133, de 2021</w:t>
        </w:r>
      </w:hyperlink>
      <w:r w:rsidRPr="00706EB4">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w:t>
      </w:r>
      <w:r w:rsidR="00ED7083" w:rsidRPr="00706EB4">
        <w:t>art.</w:t>
      </w:r>
      <w:r w:rsidRPr="00706EB4">
        <w:t xml:space="preserve"> 41 deixa claro que essa deve ser uma medida excepcional, que terá cabimento quando houver necessidade. </w:t>
      </w:r>
      <w:r w:rsidRPr="00706EB4">
        <w:rPr>
          <w:u w:val="single"/>
        </w:rPr>
        <w:t>Somente será possível vedar a aquisição de produto ou marca se houver processo administrativo prévio no qual as razões administrativas tenham sido expostas</w:t>
      </w:r>
      <w:r w:rsidRPr="00706EB4">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4B1F7DFB" w14:textId="77777777" w:rsidR="006D5FA5" w:rsidRPr="00706EB4" w:rsidRDefault="006D5FA5" w:rsidP="003518F6">
      <w:pPr>
        <w:pStyle w:val="Nvel1-SemNum"/>
      </w:pPr>
      <w:r w:rsidRPr="00706EB4">
        <w:t>Da exigência de amostra</w:t>
      </w:r>
    </w:p>
    <w:p w14:paraId="1230E066" w14:textId="77777777" w:rsidR="006D5FA5" w:rsidRPr="00706EB4" w:rsidRDefault="006D5FA5" w:rsidP="006E4526">
      <w:pPr>
        <w:pStyle w:val="Nvel2-Red"/>
      </w:pPr>
      <w:r w:rsidRPr="00706EB4">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706EB4" w:rsidRDefault="006D5FA5" w:rsidP="006E4526">
      <w:pPr>
        <w:pStyle w:val="Nvel2-Red"/>
      </w:pPr>
      <w:r w:rsidRPr="00706EB4">
        <w:t>Serão exigidas</w:t>
      </w:r>
      <w:r w:rsidRPr="006E4526">
        <w:t xml:space="preserve"> </w:t>
      </w:r>
      <w:r w:rsidRPr="00706EB4">
        <w:t>amostras dos seguintes itens:</w:t>
      </w:r>
    </w:p>
    <w:p w14:paraId="1D72F10A" w14:textId="77777777" w:rsidR="006D5FA5" w:rsidRPr="00706EB4" w:rsidRDefault="006D5FA5" w:rsidP="00F72DF3">
      <w:pPr>
        <w:pStyle w:val="Nvel3-R"/>
      </w:pPr>
      <w:r w:rsidRPr="00706EB4">
        <w:t>...</w:t>
      </w:r>
    </w:p>
    <w:p w14:paraId="5D95DCE1" w14:textId="77777777" w:rsidR="006D5FA5" w:rsidRPr="00706EB4" w:rsidRDefault="006D5FA5" w:rsidP="00F72DF3">
      <w:pPr>
        <w:pStyle w:val="Nvel3-R"/>
      </w:pPr>
      <w:r w:rsidRPr="00706EB4">
        <w:t>...</w:t>
      </w:r>
    </w:p>
    <w:p w14:paraId="5947922E" w14:textId="77777777" w:rsidR="006D5FA5" w:rsidRPr="00706EB4" w:rsidRDefault="006D5FA5" w:rsidP="00F72DF3">
      <w:pPr>
        <w:pStyle w:val="Nvel3-R"/>
      </w:pPr>
      <w:r w:rsidRPr="00706EB4">
        <w:t>...</w:t>
      </w:r>
    </w:p>
    <w:p w14:paraId="29BFE4E0" w14:textId="36B771C0" w:rsidR="006D5FA5" w:rsidRPr="00706EB4" w:rsidRDefault="006D5FA5" w:rsidP="006E4526">
      <w:pPr>
        <w:pStyle w:val="Nvel2-Red"/>
      </w:pPr>
      <w:r w:rsidRPr="00706EB4">
        <w:lastRenderedPageBreak/>
        <w:t xml:space="preserve">As amostras </w:t>
      </w:r>
      <w:r w:rsidR="00CD1F1D">
        <w:t>deverão</w:t>
      </w:r>
      <w:r w:rsidRPr="00706EB4">
        <w:t xml:space="preserve"> ser entregues no endereço ____, </w:t>
      </w:r>
      <w:r w:rsidR="00CD1F1D">
        <w:t xml:space="preserve">no horário de _____, </w:t>
      </w:r>
      <w:r w:rsidRPr="00706EB4">
        <w:t>no prazo limite de _____, sendo que a empresa assume total responsabilidade pelo envio e por eventual atraso na entrega.</w:t>
      </w:r>
    </w:p>
    <w:p w14:paraId="41BC2A02" w14:textId="77777777" w:rsidR="006D5FA5" w:rsidRPr="00706EB4" w:rsidRDefault="006D5FA5" w:rsidP="006E4526">
      <w:pPr>
        <w:pStyle w:val="Nvel2-Red"/>
      </w:pPr>
      <w:r w:rsidRPr="00706EB4">
        <w:t>É facultada prorrogação o prazo estabelecido, a partir de solicitação fundamentada no chat pelo interessado, antes de findo o prazo.</w:t>
      </w:r>
    </w:p>
    <w:p w14:paraId="6AA47740" w14:textId="77777777" w:rsidR="006D5FA5" w:rsidRPr="00706EB4" w:rsidRDefault="006D5FA5" w:rsidP="006E4526">
      <w:pPr>
        <w:pStyle w:val="Nvel2-Red"/>
      </w:pPr>
      <w:r w:rsidRPr="00706EB4">
        <w:t>No caso de não haver entrega da amostra ou ocorrer atraso na entrega, sem justificativa aceita, ou havendo entrega de amostra fora das especificações previstas, a proposta será recusada.</w:t>
      </w:r>
    </w:p>
    <w:p w14:paraId="427FBB00" w14:textId="77777777" w:rsidR="006D5FA5" w:rsidRPr="00706EB4" w:rsidRDefault="006D5FA5" w:rsidP="006E4526">
      <w:pPr>
        <w:pStyle w:val="Nvel2-Red"/>
      </w:pPr>
      <w:r w:rsidRPr="00706EB4">
        <w:t>Serão avaliados os seguintes aspectos e padrões mínimos de aceitabilidade:</w:t>
      </w:r>
    </w:p>
    <w:p w14:paraId="3935C64B" w14:textId="77777777" w:rsidR="006D5FA5" w:rsidRPr="00706EB4" w:rsidRDefault="006D5FA5" w:rsidP="00F72DF3">
      <w:pPr>
        <w:pStyle w:val="Nvel3-R"/>
      </w:pPr>
      <w:r w:rsidRPr="00706EB4">
        <w:t>Itens (....): ...........;</w:t>
      </w:r>
    </w:p>
    <w:p w14:paraId="5F04F62C" w14:textId="77777777" w:rsidR="006D5FA5" w:rsidRPr="00706EB4" w:rsidRDefault="006D5FA5" w:rsidP="00F72DF3">
      <w:pPr>
        <w:pStyle w:val="Nvel3-R"/>
      </w:pPr>
      <w:r w:rsidRPr="00706EB4">
        <w:t>Itens (....): ...........</w:t>
      </w:r>
      <w:proofErr w:type="gramStart"/>
      <w:r w:rsidRPr="00706EB4">
        <w:t>; .</w:t>
      </w:r>
      <w:proofErr w:type="gramEnd"/>
    </w:p>
    <w:p w14:paraId="5C64E866" w14:textId="77777777" w:rsidR="006D5FA5" w:rsidRPr="00706EB4" w:rsidRDefault="006D5FA5" w:rsidP="006E4526">
      <w:pPr>
        <w:pStyle w:val="Nvel2-Red"/>
      </w:pPr>
      <w:r w:rsidRPr="00706EB4">
        <w:t>Os resultados das avaliações serão divulgados por meio de mensagem no sistema.</w:t>
      </w:r>
    </w:p>
    <w:p w14:paraId="263478E8" w14:textId="77777777" w:rsidR="006D5FA5" w:rsidRPr="00706EB4" w:rsidRDefault="006D5FA5" w:rsidP="006E4526">
      <w:pPr>
        <w:pStyle w:val="Nvel2-Red"/>
      </w:pPr>
      <w:r w:rsidRPr="00706EB4">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706EB4" w:rsidRDefault="006D5FA5" w:rsidP="006E4526">
      <w:pPr>
        <w:pStyle w:val="Nvel2-Red"/>
      </w:pPr>
      <w:r w:rsidRPr="00706EB4">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706EB4" w:rsidRDefault="006D5FA5" w:rsidP="006E4526">
      <w:pPr>
        <w:pStyle w:val="Nvel2-Red"/>
      </w:pPr>
      <w:r w:rsidRPr="00706EB4">
        <w:t xml:space="preserve">Após a divulgação do resultado final do certame, as amostras entregues deverão ser recolhidas pelos fornecedores no prazo de </w:t>
      </w:r>
      <w:proofErr w:type="gramStart"/>
      <w:r w:rsidRPr="00706EB4">
        <w:t>.....</w:t>
      </w:r>
      <w:proofErr w:type="gramEnd"/>
      <w:r w:rsidRPr="00706EB4">
        <w:t xml:space="preserve"> (</w:t>
      </w:r>
      <w:proofErr w:type="gramStart"/>
      <w:r w:rsidRPr="00706EB4">
        <w:t>.....</w:t>
      </w:r>
      <w:proofErr w:type="gramEnd"/>
      <w:r w:rsidRPr="00706EB4">
        <w:t xml:space="preserve">) dias, após o qual poderão ser descartadas pela Administração, sem direito a ressarcimento. </w:t>
      </w:r>
    </w:p>
    <w:p w14:paraId="4833CFFD" w14:textId="0C90AA51" w:rsidR="006D5FA5" w:rsidRPr="00706EB4" w:rsidRDefault="006D5FA5" w:rsidP="006E4526">
      <w:pPr>
        <w:pStyle w:val="Nvel2-Red"/>
      </w:pPr>
      <w:r w:rsidRPr="00706EB4">
        <w:t>Os interessados deverão colocar à disposição da Administração todas as condições indispensáveis à realização de testes e fornecer, sem ônus, os manuais impressos em língua portuguesa, necessários ao seu perfeito manuseio, quando for o caso.</w:t>
      </w:r>
    </w:p>
    <w:p w14:paraId="229B03E8" w14:textId="573BB995" w:rsidR="00ED7083" w:rsidRPr="00706EB4" w:rsidRDefault="00ED7083" w:rsidP="00ED7083">
      <w:pPr>
        <w:pStyle w:val="Notaexplicativa"/>
      </w:pPr>
      <w:r w:rsidRPr="00706EB4">
        <w:rPr>
          <w:b/>
          <w:bCs/>
        </w:rPr>
        <w:t xml:space="preserve">Nota Explicativa 1: </w:t>
      </w:r>
      <w:r w:rsidRPr="00706EB4">
        <w:t xml:space="preserve">A possibilidade de exigência de amostra, exame de conformidade e prova de conceito tem previsão no </w:t>
      </w:r>
      <w:hyperlink r:id="rId40" w:history="1">
        <w:r w:rsidRPr="00706EB4">
          <w:rPr>
            <w:rStyle w:val="Hyperlink"/>
            <w:i w:val="0"/>
            <w:iCs w:val="0"/>
          </w:rPr>
          <w:t>art. 17, §3º, art. 41, II e art. 42, §2º todos da Lei nº 14.133, de 2021</w:t>
        </w:r>
      </w:hyperlink>
      <w:r w:rsidRPr="00706EB4">
        <w:t>. A justificativa para a exigência deve constar do ETP, devendo o TR disciplinar a forma como essa etapa ocorrerá, bem como os critérios a serem adotados para a avaliação.</w:t>
      </w:r>
    </w:p>
    <w:p w14:paraId="24E28F2A" w14:textId="62EB73F8" w:rsidR="00ED7083" w:rsidRPr="00706EB4" w:rsidRDefault="00ED7083" w:rsidP="00ED7083">
      <w:pPr>
        <w:pStyle w:val="Notaexplicativa"/>
        <w:rPr>
          <w:rFonts w:asciiTheme="majorHAnsi" w:hAnsiTheme="majorHAnsi" w:cstheme="majorHAnsi"/>
          <w:color w:val="FF0000"/>
        </w:rPr>
      </w:pPr>
      <w:r w:rsidRPr="00706EB4">
        <w:rPr>
          <w:b/>
          <w:bCs/>
        </w:rPr>
        <w:t>Nota Explicativa 2:</w:t>
      </w:r>
      <w:r w:rsidRPr="00706EB4">
        <w:t xml:space="preserve"> A exigência de prova de conceito, amostra, protótipo, testes e outras formas de avaliação de conformidade do objeto é </w:t>
      </w:r>
      <w:r w:rsidRPr="00706EB4">
        <w:rPr>
          <w:u w:val="single"/>
        </w:rPr>
        <w:t>excepcional</w:t>
      </w:r>
      <w:r w:rsidRPr="00706EB4">
        <w:t>.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6AECE57D" w14:textId="77777777" w:rsidR="006D5FA5" w:rsidRPr="00706EB4" w:rsidRDefault="006D5FA5" w:rsidP="003518F6">
      <w:pPr>
        <w:pStyle w:val="Nvel1-SemNum"/>
      </w:pPr>
      <w:r w:rsidRPr="00706EB4">
        <w:t>Da exigência de carta de solidariedade</w:t>
      </w:r>
    </w:p>
    <w:p w14:paraId="1D2CEDD0" w14:textId="2E83360A" w:rsidR="006D5FA5" w:rsidRPr="00706EB4" w:rsidRDefault="006D5FA5" w:rsidP="006E4526">
      <w:pPr>
        <w:pStyle w:val="Nvel2-Red"/>
      </w:pPr>
      <w:r w:rsidRPr="00706EB4">
        <w:t>Em caso de fornecedor revendedor ou distribuidor, será exigida carta de solidariedade emitida pelo fabricante, que assegure a execução do contrato</w:t>
      </w:r>
      <w:r w:rsidR="00E50458">
        <w:t xml:space="preserve"> ou outro instrumento hábil que o substitua</w:t>
      </w:r>
      <w:r w:rsidRPr="00706EB4">
        <w:t>.</w:t>
      </w:r>
    </w:p>
    <w:p w14:paraId="06BA1D73" w14:textId="2D088A76" w:rsidR="00F62386" w:rsidRPr="00706EB4" w:rsidRDefault="00F62386" w:rsidP="00F62386">
      <w:pPr>
        <w:pStyle w:val="Notaexplicativa"/>
        <w:rPr>
          <w:rFonts w:asciiTheme="majorHAnsi" w:hAnsiTheme="majorHAnsi" w:cstheme="majorHAnsi"/>
        </w:rPr>
      </w:pPr>
      <w:r w:rsidRPr="00706EB4">
        <w:rPr>
          <w:b/>
          <w:bCs/>
        </w:rPr>
        <w:t>Nota Explicativa:</w:t>
      </w:r>
      <w:r w:rsidRPr="00706EB4">
        <w:t xml:space="preserve"> Em razão de seu potencial de restringir a competitividade do certame, a exigência de carta de solidariedade somente se justificará em situações excepcionais e devidamente motivadas.</w:t>
      </w:r>
    </w:p>
    <w:p w14:paraId="6756BB43" w14:textId="77777777" w:rsidR="006D5FA5" w:rsidRPr="00F72DF3" w:rsidRDefault="006D5FA5" w:rsidP="003518F6">
      <w:pPr>
        <w:pStyle w:val="Nvel1-SemNum"/>
        <w:rPr>
          <w:color w:val="auto"/>
        </w:rPr>
      </w:pPr>
      <w:r w:rsidRPr="00F72DF3">
        <w:rPr>
          <w:color w:val="auto"/>
        </w:rPr>
        <w:lastRenderedPageBreak/>
        <w:t>Subcontratação</w:t>
      </w:r>
    </w:p>
    <w:p w14:paraId="055AEFCE" w14:textId="10D5BC18" w:rsidR="006D5FA5" w:rsidRPr="00706EB4" w:rsidRDefault="006D5FA5" w:rsidP="006E4526">
      <w:pPr>
        <w:pStyle w:val="Nvel2-Red"/>
      </w:pPr>
      <w:r w:rsidRPr="00706EB4">
        <w:t>Não é admitida a subcontratação do objeto contratual.</w:t>
      </w:r>
    </w:p>
    <w:p w14:paraId="212CBBA0" w14:textId="0BB3C282" w:rsidR="00F62386" w:rsidRDefault="00012BDD" w:rsidP="00F62386">
      <w:pPr>
        <w:pStyle w:val="Notaexplicativa"/>
      </w:pPr>
      <w:r>
        <w:rPr>
          <w:b/>
          <w:bCs/>
        </w:rPr>
        <w:t>Nota Explicativa</w:t>
      </w:r>
      <w:r w:rsidR="001451F0">
        <w:rPr>
          <w:b/>
          <w:bCs/>
        </w:rPr>
        <w:t xml:space="preserve"> 1</w:t>
      </w:r>
      <w:r w:rsidR="00F62386" w:rsidRPr="00706EB4">
        <w:t>: Não se admite a exigência de subcontratação para o fornecimento de bens, exceto quando estiver vinculado à prestação de serviços acessórios. Observe-se, ainda, que é vedada a subcontratação completa ou da parcela principal da obrigação.</w:t>
      </w:r>
    </w:p>
    <w:p w14:paraId="0114AB2E" w14:textId="0A39BA17" w:rsidR="001451F0" w:rsidRPr="001451F0" w:rsidRDefault="001451F0" w:rsidP="00F62386">
      <w:pPr>
        <w:pStyle w:val="Notaexplicativa"/>
        <w:rPr>
          <w:rFonts w:asciiTheme="majorHAnsi" w:hAnsiTheme="majorHAnsi" w:cstheme="majorHAnsi"/>
          <w:color w:val="FF0000"/>
        </w:rPr>
      </w:pPr>
      <w:r w:rsidRPr="00706EB4">
        <w:rPr>
          <w:b/>
          <w:bCs/>
        </w:rPr>
        <w:t>Nota Explicativa 2:</w:t>
      </w:r>
      <w:r w:rsidRPr="00706EB4">
        <w:t xml:space="preserve"> A subcontratação deve ser avaliada à luz do </w:t>
      </w:r>
      <w:hyperlink r:id="rId41" w:anchor="art122" w:history="1">
        <w:r w:rsidRPr="00706EB4">
          <w:rPr>
            <w:rStyle w:val="Hyperlink"/>
            <w:i w:val="0"/>
            <w:iCs w:val="0"/>
          </w:rPr>
          <w:t>art. 122 da Lei nº 14.133, de 2021</w:t>
        </w:r>
      </w:hyperlink>
      <w:r w:rsidRPr="00706EB4">
        <w:t>: “Art. 122. Na execução do contrato e sem prejuízo das responsabilidades contratuais e legais, o contratado poderá subcontratar partes da obra, do serviço ou do fornecimento até o limite autorizado, em cada caso, pela Administração. § 1º O contratado apresentará à Administração documentação que comprove a capacidade técnica do subcontratado, que será avaliada e juntada aos autos do processo correspondente. § 2º Regulamento ou edital de licitação poderão vedar, restringir ou estabelecer condições para a subcontratação. §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47F2BACE" w14:textId="77777777" w:rsidR="006D5FA5" w:rsidRPr="001451F0" w:rsidRDefault="006D5FA5" w:rsidP="001451F0">
      <w:pPr>
        <w:pStyle w:val="ou"/>
      </w:pPr>
      <w:r w:rsidRPr="001451F0">
        <w:t>OU</w:t>
      </w:r>
    </w:p>
    <w:p w14:paraId="08D8BD75" w14:textId="77777777" w:rsidR="001451F0" w:rsidRDefault="001451F0" w:rsidP="001451F0">
      <w:pPr>
        <w:pStyle w:val="Nvel2-Red"/>
      </w:pPr>
      <w:bookmarkStart w:id="3" w:name="_Hlk137729752"/>
      <w:r w:rsidRPr="000A5F94">
        <w:t xml:space="preserve">É admitida a subcontratação parcial do objeto, </w:t>
      </w:r>
      <w:r>
        <w:t xml:space="preserve">nas seguintes condições: </w:t>
      </w:r>
    </w:p>
    <w:p w14:paraId="7DE8E799" w14:textId="77777777" w:rsidR="001451F0" w:rsidRPr="000A5F94" w:rsidRDefault="001451F0" w:rsidP="001451F0">
      <w:pPr>
        <w:pStyle w:val="Nvel3-R"/>
      </w:pPr>
      <w:r w:rsidRPr="000A5F94">
        <w:t>É vedada a subcontratação completa ou da parcela principal do objeto da contratação, a qual consiste em: (...).</w:t>
      </w:r>
    </w:p>
    <w:p w14:paraId="6B09DE54" w14:textId="77777777" w:rsidR="001451F0" w:rsidRPr="000A5F94" w:rsidRDefault="001451F0" w:rsidP="001451F0">
      <w:pPr>
        <w:pStyle w:val="Nvel3-R"/>
      </w:pPr>
      <w:r>
        <w:t>A subcontratação fica limitada a.... [parcela permitida/percentual]</w:t>
      </w:r>
      <w:r w:rsidRPr="000A5F94">
        <w:t xml:space="preserve"> </w:t>
      </w:r>
    </w:p>
    <w:bookmarkEnd w:id="3"/>
    <w:p w14:paraId="74A31F31" w14:textId="77777777" w:rsidR="001451F0" w:rsidRPr="00706EB4" w:rsidRDefault="001451F0" w:rsidP="001451F0">
      <w:pPr>
        <w:pStyle w:val="Notaexplicativa"/>
      </w:pPr>
      <w:r w:rsidRPr="00706EB4">
        <w:rPr>
          <w:b/>
          <w:bCs/>
        </w:rPr>
        <w:t xml:space="preserve">Nota Explicativa 1: </w:t>
      </w:r>
      <w:r w:rsidRPr="00706EB4">
        <w:t>Em havendo a necessidade de inclusão de outras especificações técnicas quanto à subcontratação, deverão ser inseridas nos itens acima.</w:t>
      </w:r>
    </w:p>
    <w:p w14:paraId="30F0A38C" w14:textId="77777777" w:rsidR="001451F0" w:rsidRPr="00706EB4" w:rsidRDefault="001451F0" w:rsidP="001451F0">
      <w:pPr>
        <w:pStyle w:val="Notaexplicativa"/>
      </w:pPr>
      <w:r w:rsidRPr="00706EB4">
        <w:rPr>
          <w:b/>
          <w:bCs/>
        </w:rPr>
        <w:t xml:space="preserve">Nota Explicativa 2: </w:t>
      </w:r>
      <w:r w:rsidRPr="00706EB4">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ABEF85F" w14:textId="77777777" w:rsidR="001451F0" w:rsidRPr="00706EB4" w:rsidRDefault="001451F0" w:rsidP="001451F0">
      <w:pPr>
        <w:pStyle w:val="Notaexplicativa"/>
        <w:rPr>
          <w:rFonts w:asciiTheme="majorHAnsi" w:hAnsiTheme="majorHAnsi" w:cstheme="majorHAnsi"/>
          <w:color w:val="FF0000"/>
        </w:rPr>
      </w:pPr>
      <w:r w:rsidRPr="00706EB4">
        <w:rPr>
          <w:b/>
          <w:bCs/>
        </w:rPr>
        <w:t xml:space="preserve">Nota Explicativa 3: </w:t>
      </w:r>
      <w:r w:rsidRPr="00706EB4">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42" w:anchor="art67" w:history="1">
        <w:r w:rsidRPr="00706EB4">
          <w:rPr>
            <w:rStyle w:val="Hyperlink"/>
          </w:rPr>
          <w:t>art. 67, §9º da Lei nº 14.133, de 2021</w:t>
        </w:r>
      </w:hyperlink>
      <w:r w:rsidRPr="00706EB4">
        <w:t>. Nesta hipótese, mais de um licitante poderá apresentar atestado relativo ao mesmo potencial subcontratado.</w:t>
      </w:r>
    </w:p>
    <w:p w14:paraId="2B4B0511" w14:textId="7ABCE855" w:rsidR="001451F0" w:rsidRPr="00706EB4" w:rsidRDefault="001451F0" w:rsidP="00F72DF3">
      <w:pPr>
        <w:pStyle w:val="Nvel2-Red"/>
      </w:pPr>
      <w:r w:rsidRPr="00706EB4">
        <w:t xml:space="preserve">O contrato </w:t>
      </w:r>
      <w:r w:rsidR="00E50458">
        <w:t xml:space="preserve">ou outro instrumento hábil que o substitua </w:t>
      </w:r>
      <w:r w:rsidRPr="00706EB4">
        <w:t>oferece maior detalhamento das regras que serão aplicadas em relação à subcontratação</w:t>
      </w:r>
      <w:r>
        <w:t>, caso admitida</w:t>
      </w:r>
      <w:r w:rsidRPr="00706EB4">
        <w:t>.</w:t>
      </w:r>
    </w:p>
    <w:p w14:paraId="1D9C7561" w14:textId="6AF3EC94" w:rsidR="006D5FA5" w:rsidRPr="001451F0" w:rsidRDefault="006D5FA5" w:rsidP="003518F6">
      <w:pPr>
        <w:pStyle w:val="Nvel1-SemNum"/>
        <w:rPr>
          <w:color w:val="auto"/>
        </w:rPr>
      </w:pPr>
      <w:r w:rsidRPr="001451F0">
        <w:rPr>
          <w:color w:val="auto"/>
        </w:rPr>
        <w:t>Garantia da contratação</w:t>
      </w:r>
    </w:p>
    <w:p w14:paraId="4EC16AF2" w14:textId="77777777" w:rsidR="00F27EA2" w:rsidRPr="00706EB4" w:rsidRDefault="00F27EA2" w:rsidP="00F27EA2">
      <w:pPr>
        <w:pStyle w:val="Notaexplicativa"/>
      </w:pPr>
      <w:r w:rsidRPr="00706EB4">
        <w:rPr>
          <w:b/>
          <w:bCs/>
        </w:rPr>
        <w:t xml:space="preserve">Nota Explicativa1: </w:t>
      </w:r>
      <w:r w:rsidRPr="00706EB4">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EF18F53" w14:textId="77777777" w:rsidR="00F27EA2" w:rsidRPr="00706EB4" w:rsidRDefault="00F27EA2" w:rsidP="00F27EA2">
      <w:pPr>
        <w:pStyle w:val="Notaexplicativa"/>
      </w:pPr>
      <w:r w:rsidRPr="00706EB4">
        <w:rPr>
          <w:b/>
          <w:bCs/>
        </w:rPr>
        <w:t>Nota Explicativa 2</w:t>
      </w:r>
      <w:r w:rsidRPr="00706EB4">
        <w:t>: O percentual da garantia será de:</w:t>
      </w:r>
    </w:p>
    <w:p w14:paraId="14144FBA" w14:textId="77777777" w:rsidR="00F27EA2" w:rsidRPr="00706EB4" w:rsidRDefault="00F27EA2" w:rsidP="00F27EA2">
      <w:pPr>
        <w:pStyle w:val="Notaexplicativa"/>
      </w:pPr>
      <w:r w:rsidRPr="00706EB4">
        <w:t>a) até 5% (cinco por cento) do valor inicial do contrato, para contratações em geral;</w:t>
      </w:r>
    </w:p>
    <w:p w14:paraId="6A434DB0" w14:textId="77777777" w:rsidR="00F27EA2" w:rsidRPr="00706EB4" w:rsidRDefault="00F27EA2" w:rsidP="00F27EA2">
      <w:pPr>
        <w:pStyle w:val="Notaexplicativa"/>
      </w:pPr>
      <w:r w:rsidRPr="00706EB4">
        <w:t>b) até 10% (dez por cento) do valor inicial do contrato, nos casos de alta complexidade técnica e riscos envolvidos, caso em que deverá haver justificativa específica nos autos;</w:t>
      </w:r>
    </w:p>
    <w:p w14:paraId="33083ED7" w14:textId="5B2BAE82" w:rsidR="00F27EA2" w:rsidRPr="00706EB4" w:rsidRDefault="00F27EA2" w:rsidP="00F27EA2">
      <w:pPr>
        <w:pStyle w:val="Notaexplicativa"/>
      </w:pPr>
      <w:r w:rsidRPr="00706EB4">
        <w:t xml:space="preserve">c) ser acrescido de garantia adicional aos percentuais citados anteriormente, em casos de previsão de antecipação de pagamento, nos termos do </w:t>
      </w:r>
      <w:hyperlink r:id="rId43" w:anchor="art145" w:history="1">
        <w:r w:rsidRPr="00706EB4">
          <w:rPr>
            <w:rStyle w:val="Hyperlink"/>
          </w:rPr>
          <w:t>art. 145, § 2º, da Lei nº 14.133, de 2021</w:t>
        </w:r>
      </w:hyperlink>
      <w:r w:rsidRPr="00706EB4">
        <w:t>.</w:t>
      </w:r>
    </w:p>
    <w:p w14:paraId="2AC7D19E" w14:textId="7C398A9B" w:rsidR="00F27EA2" w:rsidRPr="00706EB4" w:rsidRDefault="00F27EA2" w:rsidP="00F27EA2">
      <w:pPr>
        <w:pStyle w:val="Notaexplicativa"/>
        <w:rPr>
          <w:rFonts w:asciiTheme="majorHAnsi" w:hAnsiTheme="majorHAnsi" w:cstheme="majorHAnsi"/>
          <w:color w:val="auto"/>
        </w:rPr>
      </w:pPr>
      <w:r w:rsidRPr="00706EB4">
        <w:rPr>
          <w:b/>
          <w:bCs/>
        </w:rPr>
        <w:lastRenderedPageBreak/>
        <w:t xml:space="preserve">Nota Explicativa 3: </w:t>
      </w:r>
      <w:r w:rsidRPr="00706EB4">
        <w:t xml:space="preserve">No </w:t>
      </w:r>
      <w:hyperlink r:id="rId44" w:anchor="art96" w:history="1">
        <w:r w:rsidRPr="00706EB4">
          <w:rPr>
            <w:rStyle w:val="Hyperlink"/>
          </w:rPr>
          <w:t>art. 96, §3º da Lei nº 14.133, de 2021</w:t>
        </w:r>
      </w:hyperlink>
      <w:r w:rsidRPr="00706EB4">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164FC2D0" w14:textId="1325BB0A" w:rsidR="006D5FA5" w:rsidRPr="00706EB4" w:rsidRDefault="006D5FA5" w:rsidP="006E4526">
      <w:pPr>
        <w:pStyle w:val="Nvel2-Red"/>
      </w:pPr>
      <w:r w:rsidRPr="00706EB4">
        <w:t xml:space="preserve">Não haverá </w:t>
      </w:r>
      <w:r w:rsidRPr="006E4526">
        <w:t>exigência</w:t>
      </w:r>
      <w:r w:rsidRPr="00706EB4">
        <w:t xml:space="preserve"> da garantia da contratação dos </w:t>
      </w:r>
      <w:hyperlink r:id="rId45" w:anchor="art96" w:history="1">
        <w:r w:rsidRPr="00706EB4">
          <w:rPr>
            <w:rStyle w:val="Hyperlink"/>
            <w:rFonts w:asciiTheme="majorHAnsi" w:hAnsiTheme="majorHAnsi" w:cstheme="majorHAnsi"/>
          </w:rPr>
          <w:t>art</w:t>
        </w:r>
        <w:r w:rsidR="00F27EA2" w:rsidRPr="00706EB4">
          <w:rPr>
            <w:rStyle w:val="Hyperlink"/>
            <w:rFonts w:asciiTheme="majorHAnsi" w:hAnsiTheme="majorHAnsi" w:cstheme="majorHAnsi"/>
          </w:rPr>
          <w:t>.</w:t>
        </w:r>
        <w:r w:rsidRPr="00706EB4">
          <w:rPr>
            <w:rStyle w:val="Hyperlink"/>
            <w:rFonts w:asciiTheme="majorHAnsi" w:hAnsiTheme="majorHAnsi" w:cstheme="majorHAnsi"/>
          </w:rPr>
          <w:t xml:space="preserve"> 96 e seguintes da Lei nº 14.133, de 2021</w:t>
        </w:r>
      </w:hyperlink>
      <w:r w:rsidRPr="00706EB4">
        <w:t>, pelas razões constantes do Estudo Técnico Preliminar.</w:t>
      </w:r>
    </w:p>
    <w:p w14:paraId="0CF15E5D" w14:textId="77777777" w:rsidR="006D5FA5" w:rsidRPr="001451F0" w:rsidRDefault="006D5FA5" w:rsidP="001451F0">
      <w:pPr>
        <w:pStyle w:val="ou"/>
      </w:pPr>
      <w:r w:rsidRPr="001451F0">
        <w:t>OU</w:t>
      </w:r>
    </w:p>
    <w:p w14:paraId="22BDBD20" w14:textId="3ED322DB" w:rsidR="006D5FA5" w:rsidRPr="00706EB4" w:rsidRDefault="006D5FA5" w:rsidP="006E4526">
      <w:pPr>
        <w:pStyle w:val="Nvel2-Red"/>
        <w:rPr>
          <w:b/>
          <w:bCs/>
          <w:u w:val="single"/>
        </w:rPr>
      </w:pPr>
      <w:r w:rsidRPr="00706EB4">
        <w:t xml:space="preserve">Será exigida a </w:t>
      </w:r>
      <w:r w:rsidRPr="006E4526">
        <w:t>garantia</w:t>
      </w:r>
      <w:r w:rsidRPr="00706EB4">
        <w:t xml:space="preserve"> da contratação de que tratam os </w:t>
      </w:r>
      <w:hyperlink r:id="rId46" w:anchor="art96" w:history="1">
        <w:proofErr w:type="spellStart"/>
        <w:r w:rsidRPr="00706EB4">
          <w:rPr>
            <w:rStyle w:val="Hyperlink"/>
            <w:rFonts w:asciiTheme="majorHAnsi" w:hAnsiTheme="majorHAnsi" w:cstheme="majorHAnsi"/>
          </w:rPr>
          <w:t>arts</w:t>
        </w:r>
        <w:proofErr w:type="spellEnd"/>
        <w:r w:rsidRPr="00706EB4">
          <w:rPr>
            <w:rStyle w:val="Hyperlink"/>
            <w:rFonts w:asciiTheme="majorHAnsi" w:hAnsiTheme="majorHAnsi" w:cstheme="majorHAnsi"/>
          </w:rPr>
          <w:t>. 96 e seguintes da Lei nº 14.133, de 2021</w:t>
        </w:r>
      </w:hyperlink>
      <w:r w:rsidRPr="00706EB4">
        <w:t xml:space="preserve">, no percentual </w:t>
      </w:r>
      <w:r w:rsidR="001451F0">
        <w:t>e condições descritas nas cláusulas</w:t>
      </w:r>
      <w:r w:rsidRPr="00706EB4">
        <w:t xml:space="preserve"> no contrato</w:t>
      </w:r>
      <w:r w:rsidR="004F3233">
        <w:t xml:space="preserve"> ou outro instrumento hábil que o substitua</w:t>
      </w:r>
      <w:r w:rsidRPr="00706EB4">
        <w:t>.</w:t>
      </w:r>
    </w:p>
    <w:p w14:paraId="02F16DA4" w14:textId="339EA1F7" w:rsidR="001451F0" w:rsidRPr="00706EB4" w:rsidRDefault="001451F0" w:rsidP="001451F0">
      <w:pPr>
        <w:pStyle w:val="Nvel2-Red"/>
      </w:pPr>
      <w:r>
        <w:t>Em caso opção pelo seguro-garantia, a parte adjudicatária deverá apresentá-la, no máximo, até a data de assinatura do contrato</w:t>
      </w:r>
      <w:r w:rsidR="00E50458">
        <w:t xml:space="preserve"> ou outro instrumento hábil que o substitua</w:t>
      </w:r>
      <w:r>
        <w:t>.</w:t>
      </w:r>
    </w:p>
    <w:p w14:paraId="0307E35B" w14:textId="24E216F3" w:rsidR="001451F0" w:rsidRPr="00706EB4" w:rsidRDefault="001451F0" w:rsidP="001451F0">
      <w:pPr>
        <w:pStyle w:val="Nvel2-Red"/>
      </w:pPr>
      <w:r w:rsidRPr="00F67937">
        <w:t>A garantia, nas modalidades caução e fiança bancária, deverá ser prestada em até 10 dias úteis após a assinatura do contrato</w:t>
      </w:r>
      <w:r w:rsidR="00E50458">
        <w:t xml:space="preserve"> ou outro instrumento hábil que o substitua</w:t>
      </w:r>
      <w:r w:rsidRPr="00706EB4">
        <w:t xml:space="preserve">.  </w:t>
      </w:r>
    </w:p>
    <w:p w14:paraId="60A9C511" w14:textId="0BB98CB7" w:rsidR="001451F0" w:rsidRPr="00A72911" w:rsidRDefault="001451F0" w:rsidP="00F72DF3">
      <w:pPr>
        <w:pStyle w:val="Nvel2-Red"/>
      </w:pPr>
      <w:r w:rsidRPr="00A72911">
        <w:t xml:space="preserve">O contrato </w:t>
      </w:r>
      <w:r w:rsidR="004F3233">
        <w:t xml:space="preserve">ou outro instrumento hábil que o substitua </w:t>
      </w:r>
      <w:r w:rsidRPr="006E4526">
        <w:t>oferece</w:t>
      </w:r>
      <w:r w:rsidRPr="00A72911">
        <w:t xml:space="preserve"> maior </w:t>
      </w:r>
      <w:r w:rsidRPr="009D3D8B">
        <w:t>detalhamento</w:t>
      </w:r>
      <w:r w:rsidRPr="00A72911">
        <w:t xml:space="preserve"> das regras que serão aplicadas em relação à garantia da contratação.</w:t>
      </w:r>
    </w:p>
    <w:p w14:paraId="58CF1D52" w14:textId="39D9707F" w:rsidR="006D5FA5" w:rsidRPr="00706EB4" w:rsidRDefault="006D5FA5" w:rsidP="006E4526">
      <w:pPr>
        <w:pStyle w:val="Nivel01"/>
      </w:pPr>
      <w:r w:rsidRPr="006E4526">
        <w:t>MODELO</w:t>
      </w:r>
      <w:r w:rsidRPr="00706EB4">
        <w:t xml:space="preserve"> DE EXECUÇÃO DO OBJETO</w:t>
      </w:r>
    </w:p>
    <w:p w14:paraId="65BD823D" w14:textId="323A50A7" w:rsidR="00F27EA2" w:rsidRPr="00706EB4" w:rsidRDefault="00F27EA2" w:rsidP="00F27EA2">
      <w:pPr>
        <w:pStyle w:val="Notaexplicativa"/>
      </w:pPr>
      <w:r w:rsidRPr="00706EB4">
        <w:rPr>
          <w:b/>
          <w:bCs/>
        </w:rPr>
        <w:t>Nota explicativa</w:t>
      </w:r>
      <w:r w:rsidRPr="00706EB4">
        <w:t>: Este item deve ser adaptado de acordo com as necessidades específicas do órgão ou entidade, apresentando-se, este modelo, de forma meramente exemplificativa.</w:t>
      </w:r>
    </w:p>
    <w:p w14:paraId="770BF0CD" w14:textId="7FD596A2" w:rsidR="006D5FA5" w:rsidRPr="00706EB4" w:rsidRDefault="006D5FA5" w:rsidP="008A7FB7">
      <w:pPr>
        <w:pStyle w:val="Nvel1-SemNum"/>
        <w:spacing w:afterLines="120" w:after="288" w:line="312" w:lineRule="auto"/>
        <w:rPr>
          <w:rFonts w:asciiTheme="majorHAnsi" w:hAnsiTheme="majorHAnsi" w:cstheme="majorHAnsi"/>
          <w:color w:val="000000" w:themeColor="text1"/>
        </w:rPr>
      </w:pPr>
      <w:r w:rsidRPr="00706EB4">
        <w:rPr>
          <w:rFonts w:asciiTheme="majorHAnsi" w:hAnsiTheme="majorHAnsi" w:cstheme="majorHAnsi"/>
          <w:color w:val="000000" w:themeColor="text1"/>
        </w:rPr>
        <w:t xml:space="preserve">Condições de </w:t>
      </w:r>
      <w:r w:rsidR="0079358F" w:rsidRPr="00706EB4">
        <w:rPr>
          <w:rFonts w:asciiTheme="majorHAnsi" w:hAnsiTheme="majorHAnsi" w:cstheme="majorHAnsi"/>
          <w:color w:val="000000" w:themeColor="text1"/>
        </w:rPr>
        <w:t>entrega</w:t>
      </w:r>
    </w:p>
    <w:p w14:paraId="2021D977" w14:textId="77777777" w:rsidR="006D5FA5" w:rsidRPr="00706EB4" w:rsidRDefault="006D5FA5" w:rsidP="006E4526">
      <w:pPr>
        <w:pStyle w:val="Nvel2-Red"/>
      </w:pPr>
      <w:r w:rsidRPr="00706EB4">
        <w:t xml:space="preserve">O </w:t>
      </w:r>
      <w:r w:rsidRPr="006E4526">
        <w:t>prazo</w:t>
      </w:r>
      <w:r w:rsidRPr="00706EB4">
        <w:t xml:space="preserve"> de entrega dos bens é de ......... dias, contados do(a) ................................, em remessa única. </w:t>
      </w:r>
    </w:p>
    <w:p w14:paraId="4DA080C6" w14:textId="77777777" w:rsidR="006D5FA5" w:rsidRPr="001451F0" w:rsidRDefault="006D5FA5" w:rsidP="001451F0">
      <w:pPr>
        <w:pStyle w:val="ou"/>
      </w:pPr>
      <w:r w:rsidRPr="001451F0">
        <w:t>OU</w:t>
      </w:r>
    </w:p>
    <w:p w14:paraId="2178FDE7" w14:textId="32236650" w:rsidR="006D5FA5" w:rsidRPr="00706EB4" w:rsidRDefault="006D5FA5" w:rsidP="006E4526">
      <w:pPr>
        <w:pStyle w:val="Nvel2-Red"/>
      </w:pPr>
      <w:r w:rsidRPr="00706EB4">
        <w:t xml:space="preserve">As </w:t>
      </w:r>
      <w:r w:rsidRPr="006E4526">
        <w:t>parcelas</w:t>
      </w:r>
      <w:r w:rsidRPr="00706EB4">
        <w:t xml:space="preserve"> serão entregues nos seguintes prazos e condições:</w:t>
      </w:r>
    </w:p>
    <w:tbl>
      <w:tblPr>
        <w:tblStyle w:val="Tabelacomgrade"/>
        <w:tblW w:w="0" w:type="auto"/>
        <w:tblLook w:val="04A0" w:firstRow="1" w:lastRow="0" w:firstColumn="1" w:lastColumn="0" w:noHBand="0" w:noVBand="1"/>
      </w:tblPr>
      <w:tblGrid>
        <w:gridCol w:w="1413"/>
        <w:gridCol w:w="4627"/>
        <w:gridCol w:w="3021"/>
      </w:tblGrid>
      <w:tr w:rsidR="006D5FA5" w:rsidRPr="00706EB4" w14:paraId="009BF1CA" w14:textId="77777777" w:rsidTr="00AB6588">
        <w:tc>
          <w:tcPr>
            <w:tcW w:w="1413" w:type="dxa"/>
          </w:tcPr>
          <w:p w14:paraId="39B155D1" w14:textId="77777777" w:rsidR="006D5FA5" w:rsidRPr="00706EB4" w:rsidRDefault="006D5FA5" w:rsidP="004F3233">
            <w:pPr>
              <w:spacing w:before="120" w:afterLines="120" w:after="288" w:line="312" w:lineRule="auto"/>
              <w:jc w:val="center"/>
              <w:rPr>
                <w:rFonts w:asciiTheme="majorHAnsi" w:hAnsiTheme="majorHAnsi" w:cstheme="majorHAnsi"/>
                <w:color w:val="FF0000"/>
                <w:sz w:val="20"/>
                <w:szCs w:val="20"/>
              </w:rPr>
            </w:pPr>
            <w:r w:rsidRPr="00706EB4">
              <w:rPr>
                <w:rFonts w:asciiTheme="majorHAnsi" w:hAnsiTheme="majorHAnsi" w:cstheme="majorHAnsi"/>
                <w:color w:val="FF0000"/>
                <w:sz w:val="20"/>
                <w:szCs w:val="20"/>
              </w:rPr>
              <w:t>Parcela</w:t>
            </w:r>
          </w:p>
        </w:tc>
        <w:tc>
          <w:tcPr>
            <w:tcW w:w="4627" w:type="dxa"/>
          </w:tcPr>
          <w:p w14:paraId="63361707" w14:textId="77777777" w:rsidR="006D5FA5" w:rsidRPr="00706EB4" w:rsidRDefault="006D5FA5" w:rsidP="004F3233">
            <w:pPr>
              <w:spacing w:before="120" w:afterLines="120" w:after="288" w:line="312" w:lineRule="auto"/>
              <w:jc w:val="center"/>
              <w:rPr>
                <w:rFonts w:asciiTheme="majorHAnsi" w:hAnsiTheme="majorHAnsi" w:cstheme="majorHAnsi"/>
                <w:color w:val="FF0000"/>
                <w:sz w:val="20"/>
                <w:szCs w:val="20"/>
              </w:rPr>
            </w:pPr>
            <w:r w:rsidRPr="00706EB4">
              <w:rPr>
                <w:rFonts w:asciiTheme="majorHAnsi" w:hAnsiTheme="majorHAnsi" w:cstheme="majorHAnsi"/>
                <w:color w:val="FF0000"/>
                <w:sz w:val="20"/>
                <w:szCs w:val="20"/>
              </w:rPr>
              <w:t>Composição da parcela</w:t>
            </w:r>
          </w:p>
        </w:tc>
        <w:tc>
          <w:tcPr>
            <w:tcW w:w="3021" w:type="dxa"/>
          </w:tcPr>
          <w:p w14:paraId="2D1E5B29" w14:textId="77777777" w:rsidR="006D5FA5" w:rsidRPr="00706EB4" w:rsidRDefault="006D5FA5" w:rsidP="004F3233">
            <w:pPr>
              <w:spacing w:before="120" w:afterLines="120" w:after="288" w:line="312" w:lineRule="auto"/>
              <w:jc w:val="center"/>
              <w:rPr>
                <w:rFonts w:asciiTheme="majorHAnsi" w:hAnsiTheme="majorHAnsi" w:cstheme="majorHAnsi"/>
                <w:color w:val="FF0000"/>
                <w:sz w:val="20"/>
                <w:szCs w:val="20"/>
              </w:rPr>
            </w:pPr>
            <w:r w:rsidRPr="00706EB4">
              <w:rPr>
                <w:rFonts w:asciiTheme="majorHAnsi" w:hAnsiTheme="majorHAnsi" w:cstheme="majorHAnsi"/>
                <w:color w:val="FF0000"/>
                <w:sz w:val="20"/>
                <w:szCs w:val="20"/>
              </w:rPr>
              <w:t>Prazo de entrega</w:t>
            </w:r>
          </w:p>
        </w:tc>
      </w:tr>
      <w:tr w:rsidR="006D5FA5" w:rsidRPr="00706EB4" w14:paraId="782308A1" w14:textId="77777777" w:rsidTr="00AB6588">
        <w:tc>
          <w:tcPr>
            <w:tcW w:w="1413" w:type="dxa"/>
          </w:tcPr>
          <w:p w14:paraId="7997873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1ª</w:t>
            </w:r>
          </w:p>
        </w:tc>
        <w:tc>
          <w:tcPr>
            <w:tcW w:w="4627" w:type="dxa"/>
          </w:tcPr>
          <w:p w14:paraId="452AD84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17B7902F"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0294BE6D" w14:textId="77777777" w:rsidTr="00AB6588">
        <w:tc>
          <w:tcPr>
            <w:tcW w:w="1413" w:type="dxa"/>
          </w:tcPr>
          <w:p w14:paraId="730EF31C"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2ª</w:t>
            </w:r>
          </w:p>
        </w:tc>
        <w:tc>
          <w:tcPr>
            <w:tcW w:w="4627" w:type="dxa"/>
          </w:tcPr>
          <w:p w14:paraId="1F91654C"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27E7CC48"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74A5746D" w14:textId="77777777" w:rsidTr="00AB6588">
        <w:tc>
          <w:tcPr>
            <w:tcW w:w="1413" w:type="dxa"/>
          </w:tcPr>
          <w:p w14:paraId="1F5A0E07"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3ª</w:t>
            </w:r>
          </w:p>
        </w:tc>
        <w:tc>
          <w:tcPr>
            <w:tcW w:w="4627" w:type="dxa"/>
          </w:tcPr>
          <w:p w14:paraId="5CD8DF63"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06FEB654"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r w:rsidR="006D5FA5" w:rsidRPr="00706EB4" w14:paraId="03410E53" w14:textId="77777777" w:rsidTr="00AB6588">
        <w:tc>
          <w:tcPr>
            <w:tcW w:w="1413" w:type="dxa"/>
          </w:tcPr>
          <w:p w14:paraId="0A70777B"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w:t>
            </w:r>
          </w:p>
        </w:tc>
        <w:tc>
          <w:tcPr>
            <w:tcW w:w="4627" w:type="dxa"/>
          </w:tcPr>
          <w:p w14:paraId="17A46328"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r w:rsidRPr="00706EB4">
              <w:rPr>
                <w:rFonts w:asciiTheme="majorHAnsi" w:hAnsiTheme="majorHAnsi" w:cstheme="majorHAnsi"/>
                <w:color w:val="FF0000"/>
                <w:sz w:val="20"/>
                <w:szCs w:val="20"/>
              </w:rPr>
              <w:t>... unidades do item ..., ... unidades do item ...</w:t>
            </w:r>
          </w:p>
        </w:tc>
        <w:tc>
          <w:tcPr>
            <w:tcW w:w="3021" w:type="dxa"/>
          </w:tcPr>
          <w:p w14:paraId="187CB539" w14:textId="77777777" w:rsidR="006D5FA5" w:rsidRPr="00706EB4" w:rsidRDefault="006D5FA5" w:rsidP="003878C9">
            <w:pPr>
              <w:spacing w:before="120" w:afterLines="120" w:after="288" w:line="312" w:lineRule="auto"/>
              <w:rPr>
                <w:rFonts w:asciiTheme="majorHAnsi" w:hAnsiTheme="majorHAnsi" w:cstheme="majorHAnsi"/>
                <w:color w:val="FF0000"/>
                <w:sz w:val="20"/>
                <w:szCs w:val="20"/>
              </w:rPr>
            </w:pPr>
          </w:p>
        </w:tc>
      </w:tr>
    </w:tbl>
    <w:p w14:paraId="6E01A54C" w14:textId="0BE581FD" w:rsidR="00BB55E0" w:rsidRPr="00706EB4" w:rsidRDefault="00012BDD" w:rsidP="00012BDD">
      <w:pPr>
        <w:pStyle w:val="Notaexplicativa"/>
      </w:pPr>
      <w:r w:rsidRPr="00012BDD">
        <w:rPr>
          <w:b/>
          <w:bCs/>
        </w:rPr>
        <w:t xml:space="preserve">Nota Explicativa: </w:t>
      </w:r>
      <w:r w:rsidRPr="00012BDD">
        <w:t>Em caso de remessa parcelada, discriminar as respectivas parcelas, prazos e condições. Esta tabela é meramente ilustrativa. Havendo a necessidade de alteração ou inclusão de dados para cada entrega, a tabela e seu conteúdo devem ser alterados.</w:t>
      </w:r>
    </w:p>
    <w:p w14:paraId="32E329B2" w14:textId="710F2B6B" w:rsidR="006D5FA5" w:rsidRPr="00706EB4" w:rsidRDefault="006D5FA5" w:rsidP="006E4526">
      <w:pPr>
        <w:pStyle w:val="Nvel2-Red"/>
      </w:pPr>
      <w:r w:rsidRPr="00706EB4">
        <w:lastRenderedPageBreak/>
        <w:t xml:space="preserve">Caso não seja possível a </w:t>
      </w:r>
      <w:r w:rsidRPr="006E4526">
        <w:t>entrega</w:t>
      </w:r>
      <w:r w:rsidRPr="00706EB4">
        <w:t xml:space="preserve"> na data assinalada, a empresa deverá comunicar as razões respectivas com pelo menos (...) dias de antecedência para que qualquer pleito de prorrogação de prazo seja analisado, ressalvadas situações de caso fortuito e força maior.</w:t>
      </w:r>
    </w:p>
    <w:p w14:paraId="394C363D" w14:textId="794B189E" w:rsidR="003D6CDC" w:rsidRPr="00706EB4" w:rsidRDefault="003D6CDC" w:rsidP="003D6CDC">
      <w:pPr>
        <w:pStyle w:val="Nvel1-SemNum"/>
        <w:spacing w:afterLines="120" w:after="288" w:line="312" w:lineRule="auto"/>
        <w:rPr>
          <w:rFonts w:asciiTheme="majorHAnsi" w:hAnsiTheme="majorHAnsi" w:cstheme="majorHAnsi"/>
          <w:color w:val="000000" w:themeColor="text1"/>
        </w:rPr>
      </w:pPr>
      <w:r>
        <w:rPr>
          <w:rFonts w:asciiTheme="majorHAnsi" w:hAnsiTheme="majorHAnsi" w:cstheme="majorHAnsi"/>
          <w:color w:val="000000" w:themeColor="text1"/>
        </w:rPr>
        <w:t>Local</w:t>
      </w:r>
      <w:r w:rsidRPr="00706EB4">
        <w:rPr>
          <w:rFonts w:asciiTheme="majorHAnsi" w:hAnsiTheme="majorHAnsi" w:cstheme="majorHAnsi"/>
          <w:color w:val="000000" w:themeColor="text1"/>
        </w:rPr>
        <w:t xml:space="preserve"> de entrega</w:t>
      </w:r>
    </w:p>
    <w:p w14:paraId="4FC34F7B" w14:textId="47CD4A7D" w:rsidR="006D5FA5" w:rsidRPr="00F72DF3" w:rsidRDefault="006D5FA5" w:rsidP="006E4526">
      <w:pPr>
        <w:pStyle w:val="Nivel2"/>
        <w:rPr>
          <w:rStyle w:val="Nvel2-RedChar"/>
          <w:i w:val="0"/>
          <w:iCs w:val="0"/>
          <w:color w:val="000000"/>
        </w:rPr>
      </w:pPr>
      <w:r w:rsidRPr="00706EB4">
        <w:t xml:space="preserve">Os bens deverão ser entregues no seguinte endereço </w:t>
      </w:r>
      <w:r w:rsidRPr="00012BDD">
        <w:rPr>
          <w:rStyle w:val="Nvel2-RedChar"/>
        </w:rPr>
        <w:t>[...]</w:t>
      </w:r>
    </w:p>
    <w:p w14:paraId="49793B33" w14:textId="77777777" w:rsidR="00F72DF3" w:rsidRPr="00706EB4" w:rsidRDefault="00F72DF3" w:rsidP="00F72DF3">
      <w:pPr>
        <w:pStyle w:val="Nvel2-Red"/>
      </w:pPr>
      <w:r w:rsidRPr="00F72DF3">
        <w:rPr>
          <w:rStyle w:val="Nivel2Char"/>
        </w:rPr>
        <w:t xml:space="preserve">Os bens deverão ser entregues no seguinte horário: </w:t>
      </w:r>
      <w:r>
        <w:t>[...]</w:t>
      </w:r>
    </w:p>
    <w:p w14:paraId="28D18165" w14:textId="06221ACE" w:rsidR="00C47964" w:rsidRPr="00706EB4" w:rsidRDefault="00C47964" w:rsidP="00C47964">
      <w:pPr>
        <w:pStyle w:val="Notaexplicativa"/>
        <w:rPr>
          <w:rFonts w:asciiTheme="majorHAnsi" w:hAnsiTheme="majorHAnsi" w:cstheme="majorHAnsi"/>
        </w:rPr>
      </w:pPr>
      <w:r w:rsidRPr="00706EB4">
        <w:rPr>
          <w:b/>
          <w:bCs/>
        </w:rPr>
        <w:t xml:space="preserve">Nota Explicativa: </w:t>
      </w:r>
      <w:r w:rsidRPr="00706EB4">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66D0F148" w14:textId="45F08848" w:rsidR="006D5FA5" w:rsidRDefault="006D5FA5" w:rsidP="006E4526">
      <w:pPr>
        <w:pStyle w:val="Nvel2-Red"/>
      </w:pPr>
      <w:r w:rsidRPr="00706EB4">
        <w:t>No caso de produtos perecíveis, o prazo de validade na data da entrega não poderá ser inferior a ...... (......) (dias ou meses ou anos), ou a (metade, um terço, dois terços etc.) do prazo total recomendado pelo fabricante.</w:t>
      </w:r>
    </w:p>
    <w:p w14:paraId="78C55602" w14:textId="119D6FEB" w:rsidR="006D5FA5" w:rsidRPr="001451F0" w:rsidRDefault="006D5FA5" w:rsidP="008A7FB7">
      <w:pPr>
        <w:pStyle w:val="Nvel1-SemNum"/>
        <w:spacing w:afterLines="120" w:after="288" w:line="312" w:lineRule="auto"/>
        <w:rPr>
          <w:rFonts w:asciiTheme="majorHAnsi" w:hAnsiTheme="majorHAnsi" w:cstheme="majorHAnsi"/>
          <w:color w:val="auto"/>
        </w:rPr>
      </w:pPr>
      <w:r w:rsidRPr="001451F0">
        <w:rPr>
          <w:rFonts w:asciiTheme="majorHAnsi" w:hAnsiTheme="majorHAnsi" w:cstheme="majorHAnsi"/>
          <w:color w:val="auto"/>
        </w:rPr>
        <w:t xml:space="preserve">Garantia, manutenção e assistência técnica </w:t>
      </w:r>
    </w:p>
    <w:p w14:paraId="793F5B3C" w14:textId="4527F640" w:rsidR="00C47964" w:rsidRPr="00706EB4" w:rsidRDefault="00C47964" w:rsidP="00C47964">
      <w:pPr>
        <w:pStyle w:val="Notaexplicativa"/>
      </w:pPr>
      <w:r w:rsidRPr="00706EB4">
        <w:rPr>
          <w:b/>
          <w:bCs/>
        </w:rPr>
        <w:t>Nota Explicativa:</w:t>
      </w:r>
      <w:r w:rsidRPr="00706EB4">
        <w:t xml:space="preserve"> Fica a critério da Administração exigir - ou não - a garantia contratual dos bens, complementar à garantia legal, mediante a devida fundamentação, a ser exposta neste item do Termo de Referência. </w:t>
      </w:r>
    </w:p>
    <w:p w14:paraId="3D8CB0F0" w14:textId="7091D087" w:rsidR="006D5FA5" w:rsidRPr="00706EB4" w:rsidRDefault="006D5FA5" w:rsidP="006E4526">
      <w:pPr>
        <w:pStyle w:val="Nvel2-Red"/>
      </w:pPr>
      <w:r w:rsidRPr="00706EB4">
        <w:t xml:space="preserve">O prazo de garantia </w:t>
      </w:r>
      <w:r w:rsidR="0079358F" w:rsidRPr="00706EB4">
        <w:t>é aquele estabelecido</w:t>
      </w:r>
      <w:r w:rsidR="00012BDD">
        <w:t xml:space="preserve"> na</w:t>
      </w:r>
      <w:r w:rsidR="0079358F" w:rsidRPr="00706EB4">
        <w:t xml:space="preserve"> </w:t>
      </w:r>
      <w:hyperlink r:id="rId47" w:history="1">
        <w:r w:rsidR="0079358F" w:rsidRPr="00706EB4">
          <w:rPr>
            <w:rStyle w:val="Hyperlink"/>
            <w:rFonts w:asciiTheme="majorHAnsi" w:hAnsiTheme="majorHAnsi" w:cstheme="majorHAnsi"/>
          </w:rPr>
          <w:t>Lei nº 8.078, de 11 de setembro de 1990</w:t>
        </w:r>
      </w:hyperlink>
      <w:r w:rsidR="0079358F" w:rsidRPr="00706EB4">
        <w:t xml:space="preserve"> (Código de Defesa do Consumidor)</w:t>
      </w:r>
      <w:r w:rsidR="00C47964" w:rsidRPr="00706EB4">
        <w:t>.</w:t>
      </w:r>
    </w:p>
    <w:p w14:paraId="2C100C05" w14:textId="7E9E88B1"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Sugere-se essa redação para material de consumo.</w:t>
      </w:r>
    </w:p>
    <w:p w14:paraId="596CAD52" w14:textId="77777777" w:rsidR="006D5FA5" w:rsidRPr="001451F0" w:rsidRDefault="006D5FA5" w:rsidP="001451F0">
      <w:pPr>
        <w:pStyle w:val="ou"/>
      </w:pPr>
      <w:r w:rsidRPr="001451F0">
        <w:t xml:space="preserve">OU </w:t>
      </w:r>
    </w:p>
    <w:p w14:paraId="3941FD3A" w14:textId="77777777" w:rsidR="006D5FA5" w:rsidRPr="00706EB4" w:rsidRDefault="006D5FA5" w:rsidP="006E4526">
      <w:pPr>
        <w:pStyle w:val="Nvel2-Red"/>
      </w:pPr>
      <w:r w:rsidRPr="00706EB4">
        <w:t xml:space="preserve">O prazo de garantia contratual dos bens, complementar à garantia legal, será de, no mínimo, ___ (____) meses, contado a partir do primeiro dia útil subsequente à data do recebimento definitivo do objeto. </w:t>
      </w:r>
    </w:p>
    <w:p w14:paraId="1579136A" w14:textId="286193FC" w:rsidR="006D5FA5" w:rsidRPr="00706EB4" w:rsidRDefault="006D5FA5" w:rsidP="006E4526">
      <w:pPr>
        <w:pStyle w:val="Nvel2-Red"/>
      </w:pPr>
      <w:r w:rsidRPr="00706EB4">
        <w:t xml:space="preserve">Caso o prazo da garantia oferecida pelo fabricante seja inferior ao estabelecido nesta cláusula, o fornecedor deverá complementar a garantia do bem ofertado pelo período restante. </w:t>
      </w:r>
    </w:p>
    <w:p w14:paraId="427703DD" w14:textId="6ADC138B" w:rsidR="00C47964" w:rsidRPr="00706EB4" w:rsidRDefault="00C47964" w:rsidP="00C47964">
      <w:pPr>
        <w:pStyle w:val="Notaexplicativa"/>
        <w:rPr>
          <w:rFonts w:asciiTheme="majorHAnsi" w:hAnsiTheme="majorHAnsi" w:cstheme="majorHAnsi"/>
        </w:rPr>
      </w:pPr>
      <w:r w:rsidRPr="00706EB4">
        <w:rPr>
          <w:b/>
          <w:bCs/>
        </w:rPr>
        <w:t xml:space="preserve">Nota Explicativa: </w:t>
      </w:r>
      <w:r w:rsidRPr="00706EB4">
        <w:t>A exigência de garantia, bem como o prazo previsto devem ser justificados nos autos.</w:t>
      </w:r>
    </w:p>
    <w:p w14:paraId="60EA745D" w14:textId="77777777" w:rsidR="006D5FA5" w:rsidRPr="001451F0" w:rsidRDefault="006D5FA5" w:rsidP="001451F0">
      <w:pPr>
        <w:pStyle w:val="ou"/>
      </w:pPr>
      <w:r w:rsidRPr="001451F0">
        <w:t>OU</w:t>
      </w:r>
    </w:p>
    <w:p w14:paraId="2E99294F" w14:textId="1243E310" w:rsidR="006D5FA5" w:rsidRPr="00706EB4" w:rsidRDefault="006D5FA5" w:rsidP="006E4526">
      <w:pPr>
        <w:pStyle w:val="Nvel2-Red"/>
      </w:pPr>
      <w:r w:rsidRPr="00706EB4">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516A947C" w14:textId="6982423D"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Sugere-se essa redação para material permanente. </w:t>
      </w:r>
    </w:p>
    <w:p w14:paraId="5B4CFCFF" w14:textId="77777777" w:rsidR="006D5FA5" w:rsidRPr="00706EB4" w:rsidRDefault="006D5FA5" w:rsidP="006E4526">
      <w:pPr>
        <w:pStyle w:val="Nvel2-Red"/>
      </w:pPr>
      <w:r w:rsidRPr="00706EB4">
        <w:t xml:space="preserve">A garantia será </w:t>
      </w:r>
      <w:r w:rsidRPr="006E4526">
        <w:t>prestada</w:t>
      </w:r>
      <w:r w:rsidRPr="00706EB4">
        <w:t xml:space="preserve"> com vistas a manter os equipamentos fornecidos em perfeitas condições de uso, sem qualquer ônus ou custo adicional para o Contratante. </w:t>
      </w:r>
    </w:p>
    <w:p w14:paraId="3392AC10" w14:textId="77777777" w:rsidR="006D5FA5" w:rsidRPr="00706EB4" w:rsidRDefault="006D5FA5" w:rsidP="006E4526">
      <w:pPr>
        <w:pStyle w:val="Nvel2-Red"/>
      </w:pPr>
      <w:r w:rsidRPr="00706EB4">
        <w:t xml:space="preserve">A garantia abrange a </w:t>
      </w:r>
      <w:r w:rsidRPr="006E4526">
        <w:t>realização</w:t>
      </w:r>
      <w:r w:rsidRPr="00706EB4">
        <w:t xml:space="preserve"> da manutenção corretiva dos bens pelo próprio Contratado, ou, se for o caso, por meio de assistência técnica autorizada, de acordo com as normas técnicas específicas. </w:t>
      </w:r>
    </w:p>
    <w:p w14:paraId="1CDFAB18" w14:textId="77777777" w:rsidR="006D5FA5" w:rsidRPr="00706EB4" w:rsidRDefault="006D5FA5" w:rsidP="006E4526">
      <w:pPr>
        <w:pStyle w:val="Nvel2-Red"/>
      </w:pPr>
      <w:r w:rsidRPr="00706EB4">
        <w:t xml:space="preserve">Entende-se por manutenção </w:t>
      </w:r>
      <w:r w:rsidRPr="006E4526">
        <w:t>corretiva</w:t>
      </w:r>
      <w:r w:rsidRPr="00706EB4">
        <w:t xml:space="preserve"> aquela destinada a corrigir os defeitos apresentados pelos bens, compreendendo a substituição de peças, a realização de ajustes, reparos e correções necessárias. </w:t>
      </w:r>
    </w:p>
    <w:p w14:paraId="4BB383EC" w14:textId="78AC27EA" w:rsidR="006D5FA5" w:rsidRPr="00706EB4" w:rsidRDefault="006D5FA5" w:rsidP="006E4526">
      <w:pPr>
        <w:pStyle w:val="Nvel2-Red"/>
      </w:pPr>
      <w:r w:rsidRPr="00706EB4">
        <w:lastRenderedPageBreak/>
        <w:t xml:space="preserve">As peças que </w:t>
      </w:r>
      <w:r w:rsidRPr="006E4526">
        <w:t>apresentarem</w:t>
      </w:r>
      <w:r w:rsidRPr="00706EB4">
        <w:t xml:space="preserve"> vício ou defeito no período de vigência da garantia deverão ser substituídas por outras novas, de primeiro uso, e originais, que apresentem padrões de qualidade e desempenho iguais ou superiores aos das peças utilizadas na fabricação do equipamento. </w:t>
      </w:r>
    </w:p>
    <w:p w14:paraId="7F843A55" w14:textId="0EBED8AD" w:rsidR="00C47964" w:rsidRPr="00706EB4" w:rsidRDefault="00C47964" w:rsidP="00C47964">
      <w:pPr>
        <w:pStyle w:val="Notaexplicativa"/>
        <w:rPr>
          <w:rFonts w:asciiTheme="majorHAnsi" w:hAnsiTheme="majorHAnsi" w:cstheme="majorHAnsi"/>
        </w:rPr>
      </w:pPr>
      <w:r w:rsidRPr="00706EB4">
        <w:rPr>
          <w:b/>
          <w:bCs/>
        </w:rPr>
        <w:t>Nota Explicativa:</w:t>
      </w:r>
      <w:r w:rsidRPr="00706EB4">
        <w:t xml:space="preserve"> A exigência de garantia, bem como o prazo previsto devem ser justificados nos autos.</w:t>
      </w:r>
    </w:p>
    <w:p w14:paraId="40D8C429" w14:textId="77777777" w:rsidR="006D5FA5" w:rsidRPr="00706EB4" w:rsidRDefault="006D5FA5" w:rsidP="006E4526">
      <w:pPr>
        <w:pStyle w:val="Nvel2-Red"/>
      </w:pPr>
      <w:r w:rsidRPr="00706EB4">
        <w:t xml:space="preserve">Uma vez notificado, o </w:t>
      </w:r>
      <w:r w:rsidRPr="006E4526">
        <w:t>Contratado</w:t>
      </w:r>
      <w:r w:rsidRPr="00706EB4">
        <w:t xml:space="preserve">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706EB4" w:rsidRDefault="006D5FA5" w:rsidP="006E4526">
      <w:pPr>
        <w:pStyle w:val="Nvel2-Red"/>
      </w:pPr>
      <w:r w:rsidRPr="00706EB4">
        <w:t xml:space="preserve">O prazo indicado no subitem </w:t>
      </w:r>
      <w:r w:rsidRPr="006E4526">
        <w:t>anterior</w:t>
      </w:r>
      <w:r w:rsidRPr="00706EB4">
        <w:t xml:space="preserve">, durante seu transcurso, poderá ser prorrogado uma única vez, por igual período, mediante solicitação escrita e justificada do Contratado, aceita pelo Contratante. </w:t>
      </w:r>
    </w:p>
    <w:p w14:paraId="6F02C67D" w14:textId="77777777" w:rsidR="006D5FA5" w:rsidRPr="006E4526" w:rsidRDefault="006D5FA5" w:rsidP="006E4526">
      <w:pPr>
        <w:pStyle w:val="Nvel2-Red"/>
      </w:pPr>
      <w:r w:rsidRPr="00706EB4">
        <w:t xml:space="preserve">Na hipótese do </w:t>
      </w:r>
      <w:r w:rsidRPr="006E4526">
        <w:t xml:space="preserve">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6E4526" w:rsidRDefault="006D5FA5" w:rsidP="006E4526">
      <w:pPr>
        <w:pStyle w:val="Nvel2-Red"/>
      </w:pPr>
      <w:r w:rsidRPr="006E4526">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706EB4" w:rsidRDefault="006D5FA5" w:rsidP="006E4526">
      <w:pPr>
        <w:pStyle w:val="Nvel2-Red"/>
      </w:pPr>
      <w:r w:rsidRPr="006E4526">
        <w:t>O custo referente</w:t>
      </w:r>
      <w:r w:rsidRPr="00706EB4">
        <w:t xml:space="preserve"> ao transporte dos equipamentos cobertos pela garantia será de responsabilidade do Contratado. </w:t>
      </w:r>
    </w:p>
    <w:p w14:paraId="092DB2F9" w14:textId="10D6E3DD" w:rsidR="006D5FA5" w:rsidRPr="00706EB4" w:rsidRDefault="006D5FA5" w:rsidP="006E4526">
      <w:pPr>
        <w:pStyle w:val="Nvel2-Red"/>
      </w:pPr>
      <w:r w:rsidRPr="00706EB4">
        <w:t>A garantia legal ou contratual do objeto tem prazo de vigência próprio e desvinculado daquele fixado no contrato</w:t>
      </w:r>
      <w:r w:rsidR="00E50458">
        <w:t xml:space="preserve"> ou outro instrumento hábil que o substitua</w:t>
      </w:r>
      <w:r w:rsidRPr="00706EB4">
        <w:t>, permitindo eventual aplicação de penalidades em caso de descumprimento de alguma de suas condições, mesmo depois de expirada a vigência contratual.</w:t>
      </w:r>
    </w:p>
    <w:p w14:paraId="2844D147" w14:textId="5A1B9DAC" w:rsidR="00C47964" w:rsidRPr="00706EB4" w:rsidRDefault="00C47964" w:rsidP="00C47964">
      <w:pPr>
        <w:pStyle w:val="Notaexplicativa"/>
      </w:pPr>
      <w:r w:rsidRPr="00706EB4">
        <w:rPr>
          <w:b/>
          <w:bCs/>
        </w:rPr>
        <w:t>Nota Explicativa:</w:t>
      </w:r>
      <w:r w:rsidRPr="00706EB4">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48" w:history="1">
        <w:r w:rsidRPr="00706EB4">
          <w:rPr>
            <w:rStyle w:val="Hyperlink"/>
            <w:i w:val="0"/>
            <w:iCs w:val="0"/>
          </w:rPr>
          <w:t>art. 40, §4º Lei nº 14.133, de 2021</w:t>
        </w:r>
      </w:hyperlink>
      <w:r w:rsidRPr="00706EB4">
        <w:t>).</w:t>
      </w:r>
    </w:p>
    <w:p w14:paraId="29C1E85C" w14:textId="77777777" w:rsidR="006D5FA5" w:rsidRPr="00706EB4" w:rsidRDefault="006D5FA5" w:rsidP="006E4526">
      <w:pPr>
        <w:pStyle w:val="Nivel01"/>
      </w:pPr>
      <w:r w:rsidRPr="00706EB4">
        <w:t xml:space="preserve">MODELO DE </w:t>
      </w:r>
      <w:r w:rsidRPr="006E4526">
        <w:t>GESTÃO</w:t>
      </w:r>
      <w:r w:rsidRPr="00706EB4">
        <w:t xml:space="preserve"> DO CONTRATO</w:t>
      </w:r>
    </w:p>
    <w:p w14:paraId="0EFBC859" w14:textId="06742C5D" w:rsidR="006D5FA5" w:rsidRPr="00706EB4" w:rsidRDefault="006D5FA5" w:rsidP="006E4526">
      <w:pPr>
        <w:pStyle w:val="Nivel2"/>
      </w:pPr>
      <w:r w:rsidRPr="00706EB4">
        <w:t>O contrato</w:t>
      </w:r>
      <w:r w:rsidR="00E50458">
        <w:t xml:space="preserve"> ou outro instrumento hábil que o substitua</w:t>
      </w:r>
      <w:r w:rsidRPr="00706EB4">
        <w:t xml:space="preserve"> deverá ser </w:t>
      </w:r>
      <w:r w:rsidRPr="006E4526">
        <w:t>executado</w:t>
      </w:r>
      <w:r w:rsidRPr="00706EB4">
        <w:t xml:space="preserve"> fielmente pelas partes, de acordo com as cláusulas avençadas e as normas da </w:t>
      </w:r>
      <w:hyperlink r:id="rId49" w:history="1">
        <w:r w:rsidR="0079358F" w:rsidRPr="00706EB4">
          <w:rPr>
            <w:rStyle w:val="Hyperlink"/>
            <w:rFonts w:asciiTheme="majorHAnsi" w:eastAsia="Arial" w:hAnsiTheme="majorHAnsi" w:cstheme="majorHAnsi"/>
          </w:rPr>
          <w:t>Lei nº 14.133, de 2021</w:t>
        </w:r>
      </w:hyperlink>
      <w:r w:rsidRPr="00706EB4">
        <w:t>, e cada parte responderá pelas consequências de sua inexecução total ou parcial.</w:t>
      </w:r>
    </w:p>
    <w:p w14:paraId="6C41B746" w14:textId="13606B3A" w:rsidR="006D5FA5" w:rsidRPr="006E4526" w:rsidRDefault="006D5FA5" w:rsidP="006E4526">
      <w:pPr>
        <w:pStyle w:val="Nivel2"/>
      </w:pPr>
      <w:r w:rsidRPr="00706EB4">
        <w:t xml:space="preserve">Em caso de </w:t>
      </w:r>
      <w:r w:rsidRPr="006E4526">
        <w:t>impedimento, ordem de paralisação ou suspensão do contrato</w:t>
      </w:r>
      <w:r w:rsidR="00E50458">
        <w:t xml:space="preserve"> ou outro instrumento hábil que o substitua</w:t>
      </w:r>
      <w:r w:rsidRPr="006E4526">
        <w:t>, o cronograma de execução será prorrogado automaticamente pelo tempo correspondente, anotadas tais circunstâncias mediante simples apostila.</w:t>
      </w:r>
    </w:p>
    <w:p w14:paraId="3020FA6E" w14:textId="77777777" w:rsidR="006D5FA5" w:rsidRPr="006E4526" w:rsidRDefault="006D5FA5" w:rsidP="006E4526">
      <w:pPr>
        <w:pStyle w:val="Nivel2"/>
      </w:pPr>
      <w:r w:rsidRPr="006E4526">
        <w:t>As comunicações entre o órgão ou entidade e a contratada devem ser realizadas por escrito sempre que o ato exigir tal formalidade, admitindo-se o uso de mensagem eletrônica para esse fim.</w:t>
      </w:r>
    </w:p>
    <w:p w14:paraId="7C342D7E" w14:textId="77777777" w:rsidR="006D5FA5" w:rsidRPr="00706EB4" w:rsidRDefault="006D5FA5" w:rsidP="006E4526">
      <w:pPr>
        <w:pStyle w:val="Nivel2"/>
      </w:pPr>
      <w:r w:rsidRPr="006E4526">
        <w:t>O órgão ou enti</w:t>
      </w:r>
      <w:r w:rsidRPr="00706EB4">
        <w:t>dade poderá convocar representante da empresa para adoção de providências que devam ser cumpridas de imediato.</w:t>
      </w:r>
    </w:p>
    <w:p w14:paraId="78C22B50" w14:textId="77777777" w:rsidR="006D5FA5" w:rsidRPr="00706EB4" w:rsidRDefault="006D5FA5" w:rsidP="006E4526">
      <w:pPr>
        <w:pStyle w:val="Nvel2-Red"/>
      </w:pPr>
      <w:r w:rsidRPr="00706EB4">
        <w:t>Após a assinatura do contrato ou instrumento equivalente</w:t>
      </w:r>
      <w:r w:rsidRPr="00706EB4">
        <w:rPr>
          <w:strike/>
        </w:rPr>
        <w:t>,</w:t>
      </w:r>
      <w:r w:rsidRPr="00706EB4">
        <w:t xml:space="preserve"> o órgão ou entidade poderá convocar o representante da empresa </w:t>
      </w:r>
      <w:r w:rsidRPr="006E4526">
        <w:t>contratada</w:t>
      </w:r>
      <w:r w:rsidRPr="00706EB4">
        <w:t xml:space="preserve"> para reunião inicial para apresentação do plano de fiscalização, que conterá informações acerca das obrigações contratuais, dos mecanismos de fiscalização, das estratégias para </w:t>
      </w:r>
      <w:r w:rsidRPr="00706EB4">
        <w:lastRenderedPageBreak/>
        <w:t>execução do objeto, do plano complementar de execução da contratada, quando houver, do método de aferição dos resultados e das sanções aplicáveis, dentre outros.</w:t>
      </w:r>
    </w:p>
    <w:p w14:paraId="44CCB381" w14:textId="77777777" w:rsidR="001451F0" w:rsidRPr="009D3D8B" w:rsidRDefault="001451F0" w:rsidP="001451F0">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Rotinas de fiscalização</w:t>
      </w:r>
    </w:p>
    <w:p w14:paraId="7C0F40F0" w14:textId="74FE58BF" w:rsidR="001451F0" w:rsidRPr="00706EB4" w:rsidRDefault="001451F0" w:rsidP="001451F0">
      <w:pPr>
        <w:pStyle w:val="Nivel2"/>
      </w:pPr>
      <w:r w:rsidRPr="00706EB4">
        <w:t xml:space="preserve">A execução do contrato </w:t>
      </w:r>
      <w:r w:rsidR="00E50458">
        <w:t xml:space="preserve">ou outro instrumento hábil que o substitua </w:t>
      </w:r>
      <w:r w:rsidRPr="006E4526">
        <w:t>deverá</w:t>
      </w:r>
      <w:r w:rsidRPr="00706EB4">
        <w:t xml:space="preserve"> ser acompanhada e fiscalizada pelo(s) fiscal(</w:t>
      </w:r>
      <w:proofErr w:type="spellStart"/>
      <w:r w:rsidRPr="00706EB4">
        <w:t>is</w:t>
      </w:r>
      <w:proofErr w:type="spellEnd"/>
      <w:r w:rsidRPr="00706EB4">
        <w:t>) do contrato, ou pelos respectivos substitutos (</w:t>
      </w:r>
      <w:hyperlink r:id="rId50" w:anchor="art117" w:history="1">
        <w:r w:rsidRPr="00706EB4">
          <w:rPr>
            <w:rStyle w:val="Hyperlink"/>
            <w:rFonts w:asciiTheme="majorHAnsi" w:hAnsiTheme="majorHAnsi" w:cstheme="majorHAnsi"/>
          </w:rPr>
          <w:t>art. 117 da Lei nº 14.133, de 2021</w:t>
        </w:r>
      </w:hyperlink>
      <w:r w:rsidRPr="00706EB4">
        <w:t>).</w:t>
      </w:r>
    </w:p>
    <w:p w14:paraId="5E07D5FA" w14:textId="0EF4CBB8" w:rsidR="009568F8" w:rsidRPr="00706EB4" w:rsidRDefault="009568F8" w:rsidP="009568F8">
      <w:pPr>
        <w:pStyle w:val="Notaexplicativa"/>
        <w:rPr>
          <w:rFonts w:asciiTheme="majorHAnsi" w:hAnsiTheme="majorHAnsi" w:cstheme="majorHAnsi"/>
        </w:rPr>
      </w:pPr>
      <w:r w:rsidRPr="00706EB4">
        <w:rPr>
          <w:b/>
          <w:bCs/>
        </w:rPr>
        <w:t xml:space="preserve">Nota Explicativa: </w:t>
      </w:r>
      <w:r w:rsidRPr="00706EB4">
        <w:t xml:space="preserve">Os gestores e fiscais do contrato serão designados pela autoridade máxima do órgão ou da entidade, ou a quem as normas de organização administrativa indicarem, na forma do </w:t>
      </w:r>
      <w:hyperlink r:id="rId51" w:history="1">
        <w:r w:rsidRPr="00706EB4">
          <w:rPr>
            <w:rStyle w:val="Hyperlink"/>
          </w:rPr>
          <w:t>art. 7º da Lei nº 14.133, de 2021</w:t>
        </w:r>
      </w:hyperlink>
      <w:r w:rsidRPr="00706EB4">
        <w:t>, devendo a Administração instruir os autos com as publicações dos atos de designação dos agentes públicos para o exercício dessas funções.</w:t>
      </w:r>
    </w:p>
    <w:p w14:paraId="75D772BF" w14:textId="77777777" w:rsidR="001451F0" w:rsidRPr="00152867" w:rsidRDefault="001451F0" w:rsidP="001451F0">
      <w:pPr>
        <w:pStyle w:val="Nvel1-SemNum"/>
        <w:spacing w:afterLines="120" w:after="288" w:line="312" w:lineRule="auto"/>
        <w:rPr>
          <w:rFonts w:asciiTheme="majorHAnsi" w:hAnsiTheme="majorHAnsi" w:cstheme="majorHAnsi"/>
          <w:color w:val="auto"/>
        </w:rPr>
      </w:pPr>
      <w:bookmarkStart w:id="4" w:name="_Hlk137730598"/>
      <w:r w:rsidRPr="00152867">
        <w:rPr>
          <w:rFonts w:asciiTheme="majorHAnsi" w:hAnsiTheme="majorHAnsi" w:cstheme="majorHAnsi"/>
          <w:color w:val="auto"/>
        </w:rPr>
        <w:t>Fiscal do contrato</w:t>
      </w:r>
    </w:p>
    <w:p w14:paraId="6559F056" w14:textId="60D5066E" w:rsidR="001451F0" w:rsidRPr="00706EB4" w:rsidRDefault="001451F0" w:rsidP="001451F0">
      <w:pPr>
        <w:pStyle w:val="Nivel2"/>
      </w:pPr>
      <w:r w:rsidRPr="00706EB4">
        <w:t xml:space="preserve">O fiscal do </w:t>
      </w:r>
      <w:r w:rsidRPr="006E4526">
        <w:t>contrato</w:t>
      </w:r>
      <w:r w:rsidRPr="00706EB4">
        <w:t xml:space="preserve"> acompanhará a execução do contrato</w:t>
      </w:r>
      <w:r w:rsidR="00E50458">
        <w:t xml:space="preserve"> ou outro instrumento hábil que o substitua</w:t>
      </w:r>
      <w:r w:rsidRPr="00706EB4">
        <w:t>, para que sejam cumpridas todas as condições estabelecidas no contrato</w:t>
      </w:r>
      <w:r w:rsidR="00E50458">
        <w:t xml:space="preserve"> ou outro instrumento hábil que o substitua</w:t>
      </w:r>
      <w:r w:rsidRPr="00706EB4">
        <w:t>, de modo a assegurar os melhores resultados para a Administração</w:t>
      </w:r>
      <w:r>
        <w:t xml:space="preserve"> (art. 2</w:t>
      </w:r>
      <w:r w:rsidR="00FF47EE">
        <w:t>0</w:t>
      </w:r>
      <w:r>
        <w:t xml:space="preserve">, VI do Decreto Municipal nº </w:t>
      </w:r>
      <w:r w:rsidR="00FF47EE">
        <w:t>1.047</w:t>
      </w:r>
      <w:r>
        <w:t xml:space="preserve">, de </w:t>
      </w:r>
      <w:r w:rsidR="00FF47EE">
        <w:t>08</w:t>
      </w:r>
      <w:r>
        <w:t xml:space="preserve"> de</w:t>
      </w:r>
      <w:r w:rsidR="00FF47EE">
        <w:t xml:space="preserve"> dezembro </w:t>
      </w:r>
      <w:r>
        <w:t>de 2023)</w:t>
      </w:r>
      <w:r w:rsidRPr="00706EB4">
        <w:t>.</w:t>
      </w:r>
    </w:p>
    <w:p w14:paraId="46660343" w14:textId="3BEE8BCE" w:rsidR="001451F0" w:rsidRPr="00706EB4" w:rsidRDefault="001451F0" w:rsidP="001451F0">
      <w:pPr>
        <w:pStyle w:val="Nivel2"/>
        <w:rPr>
          <w:rStyle w:val="Hyperlink"/>
          <w:rFonts w:asciiTheme="majorHAnsi" w:hAnsiTheme="majorHAnsi" w:cstheme="majorHAnsi"/>
          <w:color w:val="000000"/>
          <w:u w:val="none"/>
        </w:rPr>
      </w:pPr>
      <w:bookmarkStart w:id="5" w:name="_Hlk137730628"/>
      <w:bookmarkEnd w:id="4"/>
      <w:r w:rsidRPr="00706EB4">
        <w:t>O fiscal do contrato anotará no histórico de gerenciamento do contrato</w:t>
      </w:r>
      <w:r w:rsidR="00E50458">
        <w:t xml:space="preserve"> ou outro instrumento hábil que o substitua</w:t>
      </w:r>
      <w:r w:rsidRPr="00706EB4">
        <w:t xml:space="preserve"> todas as ocorrências relacionadas à execução </w:t>
      </w:r>
      <w:r w:rsidR="00F72DF3">
        <w:t>do objeto</w:t>
      </w:r>
      <w:r w:rsidRPr="00706EB4">
        <w:t>, com a descrição do que for necessário para a regularização das fa</w:t>
      </w:r>
      <w:r>
        <w:t>ltas ou dos defeitos observados</w:t>
      </w:r>
      <w:r w:rsidRPr="00706EB4">
        <w:t xml:space="preserve"> (</w:t>
      </w:r>
      <w:hyperlink r:id="rId52"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FF47EE">
        <w:t>0</w:t>
      </w:r>
      <w:r>
        <w:t xml:space="preserve">, II do </w:t>
      </w:r>
      <w:r w:rsidR="00FF47EE">
        <w:t>Decreto Municipal nº 1.047, de 08 de dezembro de 2023</w:t>
      </w:r>
      <w:r>
        <w:t>).</w:t>
      </w:r>
      <w:r w:rsidRPr="00706EB4">
        <w:rPr>
          <w:rStyle w:val="Hyperlink"/>
          <w:rFonts w:asciiTheme="majorHAnsi" w:hAnsiTheme="majorHAnsi" w:cstheme="majorHAnsi"/>
          <w:color w:val="000000"/>
          <w:u w:val="none"/>
        </w:rPr>
        <w:t xml:space="preserve"> </w:t>
      </w:r>
    </w:p>
    <w:p w14:paraId="5297EA05" w14:textId="3E6C8478" w:rsidR="001451F0" w:rsidRPr="00706EB4" w:rsidRDefault="001451F0" w:rsidP="001451F0">
      <w:pPr>
        <w:pStyle w:val="Nivel2"/>
      </w:pPr>
      <w:bookmarkStart w:id="6" w:name="_Hlk137730636"/>
      <w:bookmarkEnd w:id="5"/>
      <w:r w:rsidRPr="00706EB4">
        <w:t xml:space="preserve">Identificada qualquer </w:t>
      </w:r>
      <w:r w:rsidRPr="006E4526">
        <w:t>inexatidão</w:t>
      </w:r>
      <w:r w:rsidRPr="00706EB4">
        <w:t xml:space="preserve"> ou irregularidade, o fiscal do contrato emitirá notificações para a correção da execução do contrato</w:t>
      </w:r>
      <w:r w:rsidR="00E50458">
        <w:t xml:space="preserve"> ou outro instrumento hábil que o substitua</w:t>
      </w:r>
      <w:r w:rsidRPr="00706EB4">
        <w:t>, determinando prazo para a correção</w:t>
      </w:r>
      <w:r>
        <w:t xml:space="preserve"> (art. 2</w:t>
      </w:r>
      <w:r w:rsidR="00FF47EE">
        <w:t>0</w:t>
      </w:r>
      <w:r>
        <w:t xml:space="preserve">, III do </w:t>
      </w:r>
      <w:r w:rsidR="00FF47EE">
        <w:t>Decreto Municipal nº 1.047, de 08 de dezembro de 2023</w:t>
      </w:r>
      <w:r w:rsidRPr="00706EB4">
        <w:t xml:space="preserve">. </w:t>
      </w:r>
    </w:p>
    <w:p w14:paraId="28F9A300" w14:textId="28FD2AD3" w:rsidR="001451F0" w:rsidRPr="00706EB4" w:rsidRDefault="001451F0" w:rsidP="001451F0">
      <w:pPr>
        <w:pStyle w:val="Nivel2"/>
      </w:pPr>
      <w:bookmarkStart w:id="7" w:name="_Hlk137730643"/>
      <w:bookmarkEnd w:id="6"/>
      <w:r w:rsidRPr="00706EB4">
        <w:t>O fiscal do contrato informará ao gestor do contato, em tempo hábil, a situação que demandar decisão ou adoção de medidas que ultrapassem sua competência, para que adote as medidas necessárias e saneadoras, se for o caso</w:t>
      </w:r>
      <w:r>
        <w:t xml:space="preserve"> (art. 2</w:t>
      </w:r>
      <w:r w:rsidR="00FF47EE">
        <w:t>0</w:t>
      </w:r>
      <w:r>
        <w:t xml:space="preserve">, IV do </w:t>
      </w:r>
      <w:r w:rsidR="00FF47EE">
        <w:t>Decreto Municipal nº 1.047, de 08 de dezembro de 2023</w:t>
      </w:r>
      <w:r>
        <w:t>).</w:t>
      </w:r>
    </w:p>
    <w:p w14:paraId="0BEF0108" w14:textId="0863E2AA" w:rsidR="001451F0" w:rsidRPr="00706EB4" w:rsidRDefault="001451F0" w:rsidP="001451F0">
      <w:pPr>
        <w:pStyle w:val="Nivel2"/>
      </w:pPr>
      <w:bookmarkStart w:id="8" w:name="_Hlk137730658"/>
      <w:bookmarkEnd w:id="7"/>
      <w:r w:rsidRPr="00706EB4">
        <w:t xml:space="preserve">No caso de ocorrências que possam inviabilizar a execução do contrato </w:t>
      </w:r>
      <w:r w:rsidR="00E50458">
        <w:t xml:space="preserve">ou outro instrumento hábil que o substitua </w:t>
      </w:r>
      <w:r w:rsidRPr="00706EB4">
        <w:t xml:space="preserve">nas datas aprazadas, o fiscal do contrato comunicará o fato </w:t>
      </w:r>
      <w:r w:rsidRPr="006E4526">
        <w:t>imediatamente</w:t>
      </w:r>
      <w:r w:rsidRPr="00706EB4">
        <w:t xml:space="preserve"> ao gestor do contrato</w:t>
      </w:r>
      <w:r>
        <w:t xml:space="preserve"> (art. 2</w:t>
      </w:r>
      <w:r w:rsidR="00FF47EE">
        <w:t>0</w:t>
      </w:r>
      <w:r>
        <w:t xml:space="preserve">, V do </w:t>
      </w:r>
      <w:r w:rsidR="00FF47EE">
        <w:t>Decreto Municipal nº 1.047, de 08 de dezembro de 2023</w:t>
      </w:r>
      <w:r>
        <w:t>)</w:t>
      </w:r>
      <w:r w:rsidRPr="00706EB4">
        <w:t>.</w:t>
      </w:r>
    </w:p>
    <w:p w14:paraId="6B075510" w14:textId="7D2DF534" w:rsidR="001451F0" w:rsidRDefault="001451F0" w:rsidP="001451F0">
      <w:pPr>
        <w:pStyle w:val="Nivel2"/>
      </w:pPr>
      <w:r w:rsidRPr="00706EB4">
        <w:t xml:space="preserve">O fiscal do contrato comunicar ao gestor do contrato, em tempo hábil, o término do contrato </w:t>
      </w:r>
      <w:r w:rsidR="00E50458">
        <w:t xml:space="preserve">ou outro instrumento hábil que o substitua </w:t>
      </w:r>
      <w:r w:rsidRPr="00706EB4">
        <w:t>sob sua responsabilidade, com vistas à renovação tempestiva ou à prorrogação contratual</w:t>
      </w:r>
      <w:r>
        <w:t xml:space="preserve"> (art. </w:t>
      </w:r>
      <w:r w:rsidR="00FF47EE">
        <w:t>20</w:t>
      </w:r>
      <w:r>
        <w:t xml:space="preserve">, VII do </w:t>
      </w:r>
      <w:r w:rsidR="00FF47EE">
        <w:t>Decreto Municipal nº 1.047, de 08 de dezembro de 2023</w:t>
      </w:r>
      <w:r>
        <w:t>)</w:t>
      </w:r>
      <w:r w:rsidRPr="00706EB4">
        <w:t>.</w:t>
      </w:r>
    </w:p>
    <w:p w14:paraId="135739C1" w14:textId="77777777" w:rsidR="001451F0" w:rsidRPr="00706EB4" w:rsidRDefault="001451F0" w:rsidP="001451F0">
      <w:pPr>
        <w:pStyle w:val="Nvel2-Red"/>
      </w:pPr>
      <w:bookmarkStart w:id="9" w:name="_Ref127328950"/>
      <w:bookmarkEnd w:id="8"/>
      <w:r w:rsidRPr="00706EB4">
        <w:t xml:space="preserve">Além do </w:t>
      </w:r>
      <w:r w:rsidRPr="006E4526">
        <w:t>disposto</w:t>
      </w:r>
      <w:r w:rsidRPr="00706EB4">
        <w:t xml:space="preserve"> acima, a fiscalização contratual obedecerá às seguintes rotinas:</w:t>
      </w:r>
      <w:bookmarkEnd w:id="9"/>
    </w:p>
    <w:p w14:paraId="144F6D2B" w14:textId="77777777" w:rsidR="001451F0" w:rsidRPr="006E4526" w:rsidRDefault="001451F0" w:rsidP="001451F0">
      <w:pPr>
        <w:pStyle w:val="Nvel3-R"/>
      </w:pPr>
      <w:r w:rsidRPr="006E4526">
        <w:t>(...)</w:t>
      </w:r>
    </w:p>
    <w:p w14:paraId="461BCC1C" w14:textId="77777777" w:rsidR="001451F0" w:rsidRPr="006E4526" w:rsidRDefault="001451F0" w:rsidP="001451F0">
      <w:pPr>
        <w:pStyle w:val="Nvel3-R"/>
      </w:pPr>
      <w:r w:rsidRPr="006E4526">
        <w:t>(...)</w:t>
      </w:r>
    </w:p>
    <w:p w14:paraId="33721E92" w14:textId="77777777" w:rsidR="001451F0" w:rsidRPr="006E4526" w:rsidRDefault="001451F0" w:rsidP="001451F0">
      <w:pPr>
        <w:pStyle w:val="Nvel3-R"/>
      </w:pPr>
      <w:r w:rsidRPr="006E4526">
        <w:t>(...)</w:t>
      </w:r>
    </w:p>
    <w:p w14:paraId="3C0B9D0F" w14:textId="77777777" w:rsidR="001451F0" w:rsidRDefault="001451F0" w:rsidP="001451F0">
      <w:pPr>
        <w:pStyle w:val="Nvel3-R"/>
      </w:pPr>
      <w:r w:rsidRPr="006E4526">
        <w:t>(...)</w:t>
      </w:r>
    </w:p>
    <w:p w14:paraId="24951002" w14:textId="77777777" w:rsidR="001451F0" w:rsidRPr="00D02297" w:rsidRDefault="001451F0" w:rsidP="001451F0">
      <w:pPr>
        <w:pStyle w:val="Notaexplicativa"/>
        <w:rPr>
          <w:rFonts w:asciiTheme="majorHAnsi" w:hAnsiTheme="majorHAnsi" w:cstheme="majorHAnsi"/>
        </w:rPr>
      </w:pPr>
      <w:r w:rsidRPr="00706EB4">
        <w:rPr>
          <w:b/>
          <w:bCs/>
        </w:rPr>
        <w:t>Nota Explicativa:</w:t>
      </w:r>
      <w:r w:rsidRPr="00706EB4">
        <w:t xml:space="preserve"> Inserir o subitem </w:t>
      </w:r>
      <w:r>
        <w:fldChar w:fldCharType="begin"/>
      </w:r>
      <w:r>
        <w:instrText xml:space="preserve"> REF _Ref127328950 \r \h </w:instrText>
      </w:r>
      <w:r>
        <w:fldChar w:fldCharType="separate"/>
      </w:r>
      <w:r>
        <w:t>6.13</w:t>
      </w:r>
      <w:r>
        <w:fldChar w:fldCharType="end"/>
      </w:r>
      <w:r w:rsidRPr="00706EB4">
        <w:t xml:space="preserve"> se for o caso para inclusão de rotinas de fiscalização específicas para atender às peculiaridades do objeto contratado.</w:t>
      </w:r>
    </w:p>
    <w:p w14:paraId="0593E21D" w14:textId="77777777" w:rsidR="001451F0" w:rsidRPr="00D02297" w:rsidRDefault="001451F0" w:rsidP="001451F0">
      <w:pPr>
        <w:pStyle w:val="Nvel1-SemNum"/>
        <w:spacing w:afterLines="120" w:after="288" w:line="312" w:lineRule="auto"/>
        <w:rPr>
          <w:rFonts w:asciiTheme="majorHAnsi" w:hAnsiTheme="majorHAnsi" w:cstheme="majorHAnsi"/>
          <w:color w:val="auto"/>
        </w:rPr>
      </w:pPr>
      <w:bookmarkStart w:id="10" w:name="_Hlk137730682"/>
      <w:r>
        <w:rPr>
          <w:rFonts w:asciiTheme="majorHAnsi" w:hAnsiTheme="majorHAnsi" w:cstheme="majorHAnsi"/>
          <w:color w:val="auto"/>
        </w:rPr>
        <w:lastRenderedPageBreak/>
        <w:t>Gestor do contrato</w:t>
      </w:r>
    </w:p>
    <w:p w14:paraId="15562DA8" w14:textId="168E937F" w:rsidR="001451F0" w:rsidRPr="00706EB4" w:rsidRDefault="001451F0" w:rsidP="001451F0">
      <w:pPr>
        <w:pStyle w:val="Nivel2"/>
      </w:pPr>
      <w:r w:rsidRPr="00706EB4">
        <w:t xml:space="preserve">O gestor do contrato coordenará a atualização do processo de acompanhamento e fiscalização do contrato </w:t>
      </w:r>
      <w:r w:rsidR="00E50458">
        <w:t xml:space="preserve">ou outro instrumento hábil que o substitua </w:t>
      </w:r>
      <w:r w:rsidRPr="00706EB4">
        <w:t>contendo todos os registros formais da execução no histórico de gerenciamento do contrato</w:t>
      </w:r>
      <w:r w:rsidR="00E50458">
        <w:t xml:space="preserve"> ou outro instrumento hábil que o substitua</w:t>
      </w:r>
      <w:r w:rsidRPr="00706EB4">
        <w:t xml:space="preserve">, a exemplo da ordem de serviço, do registro de ocorrências, das alterações e das prorrogações contratuais, elaborando relatório com vistas à verificação da necessidade de adequações do contrato </w:t>
      </w:r>
      <w:r w:rsidR="00E50458">
        <w:t xml:space="preserve">ou outro instrumento hábil que o substitua </w:t>
      </w:r>
      <w:r w:rsidRPr="00706EB4">
        <w:t>para fins de atendimento da finalidade da administração</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IV do </w:t>
      </w:r>
      <w:r w:rsidR="00FF47EE">
        <w:t>Decreto Municipal nº 1.047, de 08 de dezembro de 2023</w:t>
      </w:r>
      <w:r>
        <w:rPr>
          <w:rFonts w:asciiTheme="majorHAnsi" w:hAnsiTheme="majorHAnsi" w:cstheme="majorHAnsi"/>
          <w:color w:val="auto"/>
        </w:rPr>
        <w:t>)</w:t>
      </w:r>
      <w:r w:rsidRPr="00706EB4">
        <w:t>.</w:t>
      </w:r>
    </w:p>
    <w:p w14:paraId="26224593" w14:textId="328B99F1" w:rsidR="001451F0" w:rsidRPr="00706EB4" w:rsidRDefault="001451F0" w:rsidP="001451F0">
      <w:pPr>
        <w:pStyle w:val="Nivel2"/>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II do </w:t>
      </w:r>
      <w:r w:rsidR="00FF47EE">
        <w:t>Decreto Municipal nº 1.047, de 08 de dezembro de 2023</w:t>
      </w:r>
      <w:r>
        <w:rPr>
          <w:rFonts w:asciiTheme="majorHAnsi" w:hAnsiTheme="majorHAnsi" w:cstheme="majorHAnsi"/>
          <w:color w:val="auto"/>
        </w:rPr>
        <w:t>)</w:t>
      </w:r>
      <w:r w:rsidRPr="00706EB4">
        <w:t>.</w:t>
      </w:r>
    </w:p>
    <w:p w14:paraId="0BD3CD15" w14:textId="5F2C754D" w:rsidR="001451F0" w:rsidRPr="00706EB4" w:rsidRDefault="001451F0" w:rsidP="001451F0">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 </w:t>
      </w:r>
      <w:r w:rsidR="00E50458">
        <w:t xml:space="preserve">ou outro instrumento hábil que o substitua, </w:t>
      </w:r>
      <w:r w:rsidRPr="00706EB4">
        <w:t>e as medidas adotadas, informando, se for o caso, à autoridade superior àquelas que ultrapassarem a sua competência</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III do </w:t>
      </w:r>
      <w:r w:rsidR="00FF47EE">
        <w:t>Decreto Municipal nº 1.047, de 08 de dezembro de 2023</w:t>
      </w:r>
      <w:r>
        <w:rPr>
          <w:rFonts w:asciiTheme="majorHAnsi" w:hAnsiTheme="majorHAnsi" w:cstheme="majorHAnsi"/>
          <w:color w:val="auto"/>
        </w:rPr>
        <w:t>)</w:t>
      </w:r>
      <w:r w:rsidRPr="00706EB4">
        <w:t>.</w:t>
      </w:r>
    </w:p>
    <w:p w14:paraId="576F4657" w14:textId="73D27250" w:rsidR="001451F0" w:rsidRPr="00706EB4" w:rsidRDefault="001451F0" w:rsidP="001451F0">
      <w:pPr>
        <w:pStyle w:val="Nivel2"/>
      </w:pPr>
      <w:r w:rsidRPr="00706EB4">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VIII do </w:t>
      </w:r>
      <w:r w:rsidR="00FF47EE">
        <w:t>Decreto Municipal nº 1.047, de 08 de dezembro de 2023</w:t>
      </w:r>
      <w:r>
        <w:rPr>
          <w:rFonts w:asciiTheme="majorHAnsi" w:hAnsiTheme="majorHAnsi" w:cstheme="majorHAnsi"/>
          <w:color w:val="auto"/>
        </w:rPr>
        <w:t>)</w:t>
      </w:r>
      <w:r w:rsidRPr="00706EB4">
        <w:t>.</w:t>
      </w:r>
    </w:p>
    <w:p w14:paraId="62EA5BC8" w14:textId="4B76F272" w:rsidR="001451F0" w:rsidRPr="00706EB4" w:rsidRDefault="001451F0" w:rsidP="001451F0">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53"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X do </w:t>
      </w:r>
      <w:r w:rsidR="00FF47EE">
        <w:t>Decreto Municipal nº 1.047, de 08 de dezembro de 2023</w:t>
      </w:r>
      <w:r>
        <w:rPr>
          <w:rFonts w:asciiTheme="majorHAnsi" w:hAnsiTheme="majorHAnsi" w:cstheme="majorHAnsi"/>
          <w:color w:val="auto"/>
        </w:rPr>
        <w:t>)</w:t>
      </w:r>
      <w:r w:rsidRPr="00706EB4">
        <w:t>.</w:t>
      </w:r>
    </w:p>
    <w:p w14:paraId="53D0023D" w14:textId="3E7D0BD8" w:rsidR="001451F0" w:rsidRDefault="001451F0" w:rsidP="001451F0">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FF47EE">
        <w:rPr>
          <w:rFonts w:asciiTheme="majorHAnsi" w:hAnsiTheme="majorHAnsi" w:cstheme="majorHAnsi"/>
          <w:color w:val="auto"/>
        </w:rPr>
        <w:t>19</w:t>
      </w:r>
      <w:r>
        <w:rPr>
          <w:rFonts w:asciiTheme="majorHAnsi" w:hAnsiTheme="majorHAnsi" w:cstheme="majorHAnsi"/>
          <w:color w:val="auto"/>
        </w:rPr>
        <w:t xml:space="preserve">, VI do </w:t>
      </w:r>
      <w:r w:rsidR="00FF47EE">
        <w:t>Decreto Municipal nº 1.047, de 08 de dezembro de 2023</w:t>
      </w:r>
      <w:r>
        <w:rPr>
          <w:rFonts w:asciiTheme="majorHAnsi" w:hAnsiTheme="majorHAnsi" w:cstheme="majorHAnsi"/>
          <w:color w:val="auto"/>
        </w:rPr>
        <w:t>)</w:t>
      </w:r>
      <w:r w:rsidRPr="00706EB4">
        <w:t>.</w:t>
      </w:r>
    </w:p>
    <w:p w14:paraId="6DF2BE4A" w14:textId="6753FCFA" w:rsidR="001451F0" w:rsidRDefault="001451F0" w:rsidP="001451F0">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r w:rsidR="00E50458" w:rsidRPr="00E50458">
        <w:t xml:space="preserve"> </w:t>
      </w:r>
      <w:r w:rsidR="00E50458">
        <w:t>ou outro instrumento hábil que o substitua</w:t>
      </w:r>
      <w:r w:rsidRPr="005E63B6">
        <w:t>.</w:t>
      </w:r>
    </w:p>
    <w:bookmarkEnd w:id="10"/>
    <w:p w14:paraId="5847B691" w14:textId="77777777" w:rsidR="006D5FA5" w:rsidRPr="00706EB4" w:rsidRDefault="006D5FA5" w:rsidP="006E4526">
      <w:pPr>
        <w:pStyle w:val="Nivel01"/>
      </w:pPr>
      <w:r w:rsidRPr="00706EB4">
        <w:t xml:space="preserve">CRITÉRIOS DE </w:t>
      </w:r>
      <w:r w:rsidRPr="006E4526">
        <w:t>MEDIÇÃO</w:t>
      </w:r>
      <w:r w:rsidRPr="00706EB4">
        <w:t xml:space="preserve"> E DE PAGAMENTO</w:t>
      </w:r>
    </w:p>
    <w:p w14:paraId="5233B835" w14:textId="4F47E35E" w:rsidR="006D5FA5" w:rsidRPr="00706EB4" w:rsidRDefault="006D5FA5" w:rsidP="008A7FB7">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 xml:space="preserve">Recebimento do </w:t>
      </w:r>
      <w:r w:rsidR="0079358F" w:rsidRPr="00706EB4">
        <w:rPr>
          <w:rFonts w:asciiTheme="majorHAnsi" w:hAnsiTheme="majorHAnsi" w:cstheme="majorHAnsi"/>
          <w:color w:val="auto"/>
          <w:lang w:eastAsia="en-US"/>
        </w:rPr>
        <w:t>objeto</w:t>
      </w:r>
    </w:p>
    <w:p w14:paraId="252EB9CC" w14:textId="1AE54A16" w:rsidR="006D5FA5" w:rsidRPr="00706EB4" w:rsidRDefault="006D5FA5" w:rsidP="006E4526">
      <w:pPr>
        <w:pStyle w:val="Nivel2"/>
        <w:rPr>
          <w:lang w:eastAsia="en-US"/>
        </w:rPr>
      </w:pPr>
      <w:r w:rsidRPr="00706EB4">
        <w:rPr>
          <w:lang w:eastAsia="en-US"/>
        </w:rPr>
        <w:t xml:space="preserve">Os bens serão </w:t>
      </w:r>
      <w:r w:rsidRPr="006E4526">
        <w:t>recebidos</w:t>
      </w:r>
      <w:r w:rsidRPr="00706EB4">
        <w:rPr>
          <w:lang w:eastAsia="en-US"/>
        </w:rPr>
        <w:t xml:space="preserve"> provisoriamente, de forma sumária, no ato da entrega, juntamente com a </w:t>
      </w:r>
      <w:r w:rsidRPr="00706EB4">
        <w:rPr>
          <w:rFonts w:eastAsia="Calibri"/>
          <w:lang w:eastAsia="en-US"/>
        </w:rPr>
        <w:t>nota</w:t>
      </w:r>
      <w:r w:rsidRPr="00706EB4">
        <w:rPr>
          <w:lang w:eastAsia="en-US"/>
        </w:rPr>
        <w:t xml:space="preserve"> fiscal ou instrumento de cobrança equivalente, pelo(a) responsável pelo acompanhamento e fiscalização do contrato</w:t>
      </w:r>
      <w:r w:rsidR="00E50458" w:rsidRPr="00E50458">
        <w:t xml:space="preserve"> </w:t>
      </w:r>
      <w:r w:rsidR="00E50458">
        <w:t>ou outro instrumento hábil que o substitua</w:t>
      </w:r>
      <w:r w:rsidRPr="00706EB4">
        <w:rPr>
          <w:lang w:eastAsia="en-US"/>
        </w:rPr>
        <w:t>, para efeito de posterior verificação de sua conformidade com as especificações constantes no Termo de Referência</w:t>
      </w:r>
      <w:r w:rsidRPr="00706EB4">
        <w:rPr>
          <w:color w:val="FF0000"/>
          <w:lang w:eastAsia="en-US"/>
        </w:rPr>
        <w:t xml:space="preserve"> </w:t>
      </w:r>
      <w:r w:rsidRPr="00706EB4">
        <w:rPr>
          <w:lang w:eastAsia="en-US"/>
        </w:rPr>
        <w:t>e na proposta.</w:t>
      </w:r>
    </w:p>
    <w:p w14:paraId="0C9A9A35" w14:textId="77777777" w:rsidR="006D5FA5" w:rsidRPr="00706EB4" w:rsidRDefault="006D5FA5" w:rsidP="006E4526">
      <w:pPr>
        <w:pStyle w:val="Nivel2"/>
        <w:rPr>
          <w:lang w:eastAsia="en-US"/>
        </w:rPr>
      </w:pPr>
      <w:r w:rsidRPr="00706EB4">
        <w:rPr>
          <w:lang w:eastAsia="en-US"/>
        </w:rPr>
        <w:t>Os bens poderão ser rejeitados, no todo ou em parte, inclusive antes do recebimento provisório, quando em desacordo com as especificações constantes no Termo de Referência</w:t>
      </w:r>
      <w:r w:rsidRPr="00706EB4">
        <w:rPr>
          <w:color w:val="FF0000"/>
          <w:lang w:eastAsia="en-US"/>
        </w:rPr>
        <w:t xml:space="preserve"> </w:t>
      </w:r>
      <w:r w:rsidRPr="00706EB4">
        <w:rPr>
          <w:lang w:eastAsia="en-US"/>
        </w:rPr>
        <w:t xml:space="preserve">e na proposta, devendo ser substituídos no prazo de </w:t>
      </w:r>
      <w:r w:rsidRPr="00706EB4">
        <w:rPr>
          <w:color w:val="FF0000"/>
          <w:lang w:eastAsia="en-US"/>
        </w:rPr>
        <w:t xml:space="preserve">.... (...) </w:t>
      </w:r>
      <w:r w:rsidRPr="00706EB4">
        <w:rPr>
          <w:lang w:eastAsia="en-US"/>
        </w:rPr>
        <w:t>dias, a contar da notificação da contratada, às suas custas, sem prejuízo da aplicação das penalidades.</w:t>
      </w:r>
    </w:p>
    <w:p w14:paraId="221AA797" w14:textId="32637603" w:rsidR="006D5FA5" w:rsidRPr="00706EB4" w:rsidRDefault="006D5FA5" w:rsidP="00C03966">
      <w:pPr>
        <w:pStyle w:val="Nivel2"/>
        <w:rPr>
          <w:lang w:eastAsia="en-US"/>
        </w:rPr>
      </w:pPr>
      <w:r w:rsidRPr="00706EB4">
        <w:rPr>
          <w:lang w:eastAsia="en-US"/>
        </w:rPr>
        <w:lastRenderedPageBreak/>
        <w:t xml:space="preserve">O </w:t>
      </w:r>
      <w:r w:rsidRPr="006E4526">
        <w:t>recebimento</w:t>
      </w:r>
      <w:r w:rsidRPr="00706EB4">
        <w:rPr>
          <w:lang w:eastAsia="en-US"/>
        </w:rPr>
        <w:t xml:space="preserve"> definitivo ocorrerá no </w:t>
      </w:r>
      <w:r w:rsidRPr="00C03966">
        <w:t xml:space="preserve">prazo de </w:t>
      </w:r>
      <w:r w:rsidRPr="00C03966">
        <w:rPr>
          <w:rStyle w:val="Nvel2-RedChar"/>
        </w:rPr>
        <w:t>XXXX</w:t>
      </w:r>
      <w:r w:rsidR="00C03966" w:rsidRPr="00C03966">
        <w:rPr>
          <w:rStyle w:val="Nvel2-RedChar"/>
        </w:rPr>
        <w:t xml:space="preserve"> </w:t>
      </w:r>
      <w:r w:rsidRPr="00C03966">
        <w:rPr>
          <w:rStyle w:val="Nvel2-RedChar"/>
        </w:rPr>
        <w:t>(XXX)</w:t>
      </w:r>
      <w:r w:rsidRPr="00C03966">
        <w:t xml:space="preserve"> dias úteis, a contar</w:t>
      </w:r>
      <w:r w:rsidRPr="00706EB4">
        <w:rPr>
          <w:lang w:eastAsia="en-US"/>
        </w:rPr>
        <w:t xml:space="preserve"> do recebimento da nota fiscal ou instrumento de cobrança equivalente pela Administração, após a verificação da qualidade e quantidade do material e consequente aceitação mediante termo detalhado.</w:t>
      </w:r>
    </w:p>
    <w:p w14:paraId="46650619" w14:textId="1A5C3D56" w:rsidR="006D5FA5" w:rsidRPr="00706EB4" w:rsidRDefault="006D5FA5" w:rsidP="006E4526">
      <w:pPr>
        <w:pStyle w:val="Nivel2"/>
        <w:rPr>
          <w:lang w:eastAsia="en-US"/>
        </w:rPr>
      </w:pPr>
      <w:r w:rsidRPr="00706EB4">
        <w:rPr>
          <w:lang w:eastAsia="en-US"/>
        </w:rPr>
        <w:t xml:space="preserve">Para as </w:t>
      </w:r>
      <w:r w:rsidRPr="006E4526">
        <w:t>contratações</w:t>
      </w:r>
      <w:r w:rsidRPr="00706EB4">
        <w:rPr>
          <w:lang w:eastAsia="en-US"/>
        </w:rPr>
        <w:t xml:space="preserve"> decorrentes de despesas cujos valores não ultrapassem o limite de que trata o </w:t>
      </w:r>
      <w:hyperlink r:id="rId54" w:anchor="art75" w:history="1">
        <w:r w:rsidRPr="00706EB4">
          <w:rPr>
            <w:rStyle w:val="Hyperlink"/>
            <w:rFonts w:asciiTheme="majorHAnsi" w:hAnsiTheme="majorHAnsi" w:cstheme="majorHAnsi"/>
            <w:lang w:eastAsia="en-US"/>
          </w:rPr>
          <w:t>art. 75</w:t>
        </w:r>
        <w:r w:rsidR="0030329D">
          <w:rPr>
            <w:rStyle w:val="Hyperlink"/>
            <w:rFonts w:asciiTheme="majorHAnsi" w:hAnsiTheme="majorHAnsi" w:cstheme="majorHAnsi"/>
            <w:lang w:eastAsia="en-US"/>
          </w:rPr>
          <w:t>, II</w:t>
        </w:r>
        <w:r w:rsidRPr="00706EB4">
          <w:rPr>
            <w:rStyle w:val="Hyperlink"/>
            <w:rFonts w:asciiTheme="majorHAnsi" w:hAnsiTheme="majorHAnsi" w:cstheme="majorHAnsi"/>
            <w:lang w:eastAsia="en-US"/>
          </w:rPr>
          <w:t xml:space="preserve"> da Lei nº 14.133, de 2021</w:t>
        </w:r>
      </w:hyperlink>
      <w:r w:rsidRPr="00706EB4">
        <w:rPr>
          <w:lang w:eastAsia="en-US"/>
        </w:rPr>
        <w:t xml:space="preserve">, o prazo máximo para o recebimento definitivo será de até </w:t>
      </w:r>
      <w:r w:rsidRPr="00C03966">
        <w:rPr>
          <w:rStyle w:val="Nvel2-RedChar"/>
        </w:rPr>
        <w:t>XXXXX (XXX)</w:t>
      </w:r>
      <w:r w:rsidRPr="00706EB4">
        <w:rPr>
          <w:color w:val="FF0000"/>
          <w:lang w:eastAsia="en-US"/>
        </w:rPr>
        <w:t xml:space="preserve"> </w:t>
      </w:r>
      <w:r w:rsidRPr="00706EB4">
        <w:rPr>
          <w:lang w:eastAsia="en-US"/>
        </w:rPr>
        <w:t>dias úteis.</w:t>
      </w:r>
    </w:p>
    <w:p w14:paraId="2ADCBD60" w14:textId="66E15C41" w:rsidR="00C45AF7" w:rsidRPr="00706EB4" w:rsidRDefault="00C45AF7" w:rsidP="00A52DC2">
      <w:pPr>
        <w:pStyle w:val="Notaexplicativa"/>
      </w:pPr>
      <w:r w:rsidRPr="00706EB4">
        <w:rPr>
          <w:b/>
          <w:bCs/>
        </w:rPr>
        <w:t xml:space="preserve">Nota Explicativa: </w:t>
      </w:r>
      <w:r w:rsidRPr="00706EB4">
        <w:rPr>
          <w:bCs/>
        </w:rPr>
        <w:t>O</w:t>
      </w:r>
      <w:r w:rsidRPr="00706EB4">
        <w:t xml:space="preserve"> prazo para a liquidação da despesa é de 10 (dez dias) úteis, </w:t>
      </w:r>
      <w:r w:rsidRPr="00706EB4">
        <w:rPr>
          <w:b/>
          <w:bCs/>
        </w:rPr>
        <w:t xml:space="preserve">a contar do recebimento da nota fiscal ou instrumento de cobrança equivalente </w:t>
      </w:r>
      <w:r w:rsidRPr="00706EB4">
        <w:t xml:space="preserve">pela Administração. Tendo em vista que os bens serão entregues para a Administração juntamente com a respectiva nota fiscal ou instrumento equivalente de cobrança (fatura, </w:t>
      </w:r>
      <w:proofErr w:type="spellStart"/>
      <w:r w:rsidRPr="00706EB4">
        <w:t>invoice</w:t>
      </w:r>
      <w:proofErr w:type="spellEnd"/>
      <w:r w:rsidRPr="00706EB4">
        <w:t xml:space="preserve"> etc.), deve-se concluir que, no caso das compras, durante o curso do prazo de liquidação, a Administração deverá realizar também os recebimentos provisório e definitivo do bem. Em outras palavras, </w:t>
      </w:r>
      <w:r w:rsidRPr="00706EB4">
        <w:rPr>
          <w:b/>
          <w:bCs/>
        </w:rPr>
        <w:t>o prazo máximo de 10 dias úteis deverá ser suficiente para as providências de recebimentos provisório, definitivo e de liquidação</w:t>
      </w:r>
      <w:r w:rsidRPr="00706EB4">
        <w:t xml:space="preserve">. Assim, embora a </w:t>
      </w:r>
      <w:hyperlink r:id="rId55" w:history="1">
        <w:r w:rsidRPr="00706EB4">
          <w:rPr>
            <w:rStyle w:val="Hyperlink"/>
          </w:rPr>
          <w:t>Lei nº 14.133, de 2021</w:t>
        </w:r>
      </w:hyperlink>
      <w:r w:rsidRPr="00706EB4">
        <w:t xml:space="preserve"> não fixe prazo máximo de recebimento definitivo, este prazo deverá ser inferior ao fixado para liquidação de despesa.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p w14:paraId="3AF1A422" w14:textId="77777777" w:rsidR="006D5FA5" w:rsidRPr="00706EB4" w:rsidRDefault="006D5FA5" w:rsidP="006E4526">
      <w:pPr>
        <w:pStyle w:val="Nivel2"/>
        <w:rPr>
          <w:lang w:eastAsia="en-US"/>
        </w:rPr>
      </w:pPr>
      <w:r w:rsidRPr="00706EB4">
        <w:rPr>
          <w:lang w:eastAsia="en-US"/>
        </w:rPr>
        <w:t xml:space="preserve">O prazo </w:t>
      </w:r>
      <w:r w:rsidRPr="006E4526">
        <w:t>para</w:t>
      </w:r>
      <w:r w:rsidRPr="00706EB4">
        <w:rPr>
          <w:lang w:eastAsia="en-US"/>
        </w:rPr>
        <w:t xml:space="preserve"> recebimento definitivo poderá ser excepcionalmente prorrogado, </w:t>
      </w:r>
      <w:r w:rsidRPr="00706EB4">
        <w:rPr>
          <w:color w:val="auto"/>
          <w:lang w:eastAsia="en-US"/>
        </w:rPr>
        <w:t>de forma justificada, por igual período, quando houver necessidade de diligências para a aferição do ate</w:t>
      </w:r>
      <w:r w:rsidRPr="00706EB4">
        <w:rPr>
          <w:lang w:eastAsia="en-US"/>
        </w:rPr>
        <w:t>ndimento das exigências contratuais.</w:t>
      </w:r>
    </w:p>
    <w:p w14:paraId="633275DB" w14:textId="07AB4563" w:rsidR="006D5FA5" w:rsidRPr="00706EB4" w:rsidRDefault="006D5FA5" w:rsidP="006E4526">
      <w:pPr>
        <w:pStyle w:val="Nivel2"/>
        <w:rPr>
          <w:lang w:eastAsia="en-US"/>
        </w:rPr>
      </w:pPr>
      <w:r w:rsidRPr="00706EB4">
        <w:rPr>
          <w:lang w:eastAsia="en-US"/>
        </w:rPr>
        <w:t xml:space="preserve">No caso de controvérsia sobre a execução do objeto, quanto à dimensão, qualidade e quantidade, deverá ser observado o teor do </w:t>
      </w:r>
      <w:hyperlink r:id="rId56" w:anchor="art143" w:history="1">
        <w:r w:rsidRPr="00706EB4">
          <w:rPr>
            <w:rStyle w:val="Hyperlink"/>
            <w:rFonts w:asciiTheme="majorHAnsi" w:hAnsiTheme="majorHAnsi" w:cstheme="majorHAnsi"/>
            <w:bCs/>
            <w:lang w:eastAsia="en-US"/>
          </w:rPr>
          <w:t>art. 143 da Lei nº 14.133, de 2021</w:t>
        </w:r>
      </w:hyperlink>
      <w:r w:rsidRPr="00706EB4">
        <w:rPr>
          <w:lang w:eastAsia="en-US"/>
        </w:rPr>
        <w:t xml:space="preserve">, comunicando-se à empresa para emissão de Nota Fiscal no que </w:t>
      </w:r>
      <w:proofErr w:type="spellStart"/>
      <w:r w:rsidRPr="00706EB4">
        <w:rPr>
          <w:lang w:eastAsia="en-US"/>
        </w:rPr>
        <w:t>pertine</w:t>
      </w:r>
      <w:proofErr w:type="spellEnd"/>
      <w:r w:rsidRPr="00706EB4">
        <w:rPr>
          <w:lang w:eastAsia="en-US"/>
        </w:rPr>
        <w:t xml:space="preserve"> à parcela incontroversa da execução do objeto, para efeito de liquidação e pagamento.</w:t>
      </w:r>
    </w:p>
    <w:p w14:paraId="21E033AB" w14:textId="77777777" w:rsidR="006D5FA5" w:rsidRPr="00706EB4" w:rsidRDefault="006D5FA5" w:rsidP="006E4526">
      <w:pPr>
        <w:pStyle w:val="Nivel2"/>
        <w:rPr>
          <w:lang w:eastAsia="en-US"/>
        </w:rPr>
      </w:pPr>
      <w:r w:rsidRPr="00706EB4">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6C857DD9" w:rsidR="006D5FA5" w:rsidRPr="00706EB4" w:rsidRDefault="006D5FA5" w:rsidP="006E4526">
      <w:pPr>
        <w:pStyle w:val="Nivel2"/>
        <w:rPr>
          <w:lang w:eastAsia="en-US"/>
        </w:rPr>
      </w:pPr>
      <w:r w:rsidRPr="00706EB4">
        <w:rPr>
          <w:lang w:eastAsia="en-US"/>
        </w:rPr>
        <w:t xml:space="preserve">O recebimento </w:t>
      </w:r>
      <w:r w:rsidRPr="006E4526">
        <w:t>provisório</w:t>
      </w:r>
      <w:r w:rsidRPr="00706EB4">
        <w:rPr>
          <w:lang w:eastAsia="en-US"/>
        </w:rPr>
        <w:t xml:space="preserve"> ou definitivo não excluirá a responsabilidade civil pela solidez e pela segurança do serviço nem a responsabilidade ético-profissional pela perfeita execução do contrato</w:t>
      </w:r>
      <w:r w:rsidR="00E50458" w:rsidRPr="00E50458">
        <w:t xml:space="preserve"> </w:t>
      </w:r>
      <w:r w:rsidR="00E50458">
        <w:t>ou outro instrumento hábil que o substitua</w:t>
      </w:r>
      <w:r w:rsidRPr="00706EB4">
        <w:rPr>
          <w:lang w:eastAsia="en-US"/>
        </w:rPr>
        <w:t>.</w:t>
      </w:r>
    </w:p>
    <w:p w14:paraId="52137DE9" w14:textId="0EB12F99" w:rsidR="009D76FA" w:rsidRPr="00706EB4" w:rsidRDefault="006D5FA5" w:rsidP="00013040">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Liquidaçã</w:t>
      </w:r>
      <w:r w:rsidR="004A5319" w:rsidRPr="00706EB4">
        <w:rPr>
          <w:rFonts w:asciiTheme="majorHAnsi" w:hAnsiTheme="majorHAnsi" w:cstheme="majorHAnsi"/>
          <w:color w:val="auto"/>
          <w:lang w:eastAsia="en-US"/>
        </w:rPr>
        <w:t>o</w:t>
      </w:r>
    </w:p>
    <w:p w14:paraId="423A2D43" w14:textId="46BE746F" w:rsidR="006D5FA5" w:rsidRPr="00706EB4" w:rsidRDefault="006D5FA5" w:rsidP="006E4526">
      <w:pPr>
        <w:pStyle w:val="Nivel2"/>
        <w:rPr>
          <w:lang w:eastAsia="en-US"/>
        </w:rPr>
      </w:pPr>
      <w:r w:rsidRPr="00706EB4">
        <w:rPr>
          <w:lang w:eastAsia="en-US"/>
        </w:rPr>
        <w:t xml:space="preserve">Recebida a </w:t>
      </w:r>
      <w:r w:rsidR="003309CF" w:rsidRPr="00706EB4">
        <w:rPr>
          <w:lang w:eastAsia="en-US"/>
        </w:rPr>
        <w:t xml:space="preserve">nota fiscal </w:t>
      </w:r>
      <w:r w:rsidRPr="00706EB4">
        <w:rPr>
          <w:lang w:eastAsia="en-US"/>
        </w:rPr>
        <w:t>ou documento de cobrança equivalente, correrá o prazo de dez dias úteis para fins de liquidação, na forma desta seção, prorrogáveis por igual período.</w:t>
      </w:r>
    </w:p>
    <w:p w14:paraId="106D6C10" w14:textId="77777777" w:rsidR="0069245A" w:rsidRPr="00706EB4" w:rsidRDefault="0069245A" w:rsidP="0069245A">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57" w:anchor="art75" w:history="1">
        <w:r>
          <w:rPr>
            <w:rStyle w:val="Hyperlink"/>
          </w:rPr>
          <w:t>art. 75, II da Lei nº 14.133, de 2021</w:t>
        </w:r>
      </w:hyperlink>
      <w:r>
        <w:t>.</w:t>
      </w:r>
    </w:p>
    <w:p w14:paraId="5C93515C" w14:textId="77777777" w:rsidR="006D5FA5" w:rsidRPr="00706EB4" w:rsidRDefault="006D5FA5" w:rsidP="006E4526">
      <w:pPr>
        <w:pStyle w:val="Nivel2"/>
        <w:rPr>
          <w:lang w:eastAsia="en-US"/>
        </w:rPr>
      </w:pPr>
      <w:r w:rsidRPr="00706EB4">
        <w:rPr>
          <w:lang w:eastAsia="en-US"/>
        </w:rPr>
        <w:t xml:space="preserve">Para fins de liquidação, o </w:t>
      </w:r>
      <w:r w:rsidRPr="006E4526">
        <w:t>setor</w:t>
      </w:r>
      <w:r w:rsidRPr="00706EB4">
        <w:rPr>
          <w:lang w:eastAsia="en-US"/>
        </w:rPr>
        <w:t xml:space="preserve"> competente deverá verificar se a nota fiscal ou instrumento de cobrança equivalente apresentado expressa os elementos necessários e essenciais do documento, tais como: </w:t>
      </w:r>
    </w:p>
    <w:p w14:paraId="1AA50D31" w14:textId="756AD32B" w:rsidR="006D5FA5" w:rsidRPr="00706EB4" w:rsidRDefault="00C45AF7" w:rsidP="001451F0">
      <w:pPr>
        <w:pStyle w:val="Nivel3"/>
        <w:rPr>
          <w:lang w:eastAsia="en-US"/>
        </w:rPr>
      </w:pPr>
      <w:r w:rsidRPr="00706EB4">
        <w:rPr>
          <w:lang w:eastAsia="en-US"/>
        </w:rPr>
        <w:t>O</w:t>
      </w:r>
      <w:r w:rsidR="006D5FA5" w:rsidRPr="00706EB4">
        <w:rPr>
          <w:lang w:eastAsia="en-US"/>
        </w:rPr>
        <w:t xml:space="preserve"> prazo de validade;</w:t>
      </w:r>
    </w:p>
    <w:p w14:paraId="48F7D150" w14:textId="4CD1E931" w:rsidR="006D5FA5" w:rsidRPr="00706EB4" w:rsidRDefault="00C45AF7" w:rsidP="001451F0">
      <w:pPr>
        <w:pStyle w:val="Nivel3"/>
        <w:rPr>
          <w:lang w:eastAsia="en-US"/>
        </w:rPr>
      </w:pPr>
      <w:r w:rsidRPr="00706EB4">
        <w:rPr>
          <w:lang w:eastAsia="en-US"/>
        </w:rPr>
        <w:t>A</w:t>
      </w:r>
      <w:r w:rsidR="006D5FA5" w:rsidRPr="00706EB4">
        <w:rPr>
          <w:lang w:eastAsia="en-US"/>
        </w:rPr>
        <w:t xml:space="preserve"> data da emissão; </w:t>
      </w:r>
    </w:p>
    <w:p w14:paraId="6625D2F6" w14:textId="3F90767C" w:rsidR="006D5FA5" w:rsidRPr="00706EB4" w:rsidRDefault="00C45AF7" w:rsidP="001451F0">
      <w:pPr>
        <w:pStyle w:val="Nivel3"/>
        <w:rPr>
          <w:lang w:eastAsia="en-US"/>
        </w:rPr>
      </w:pPr>
      <w:r w:rsidRPr="00706EB4">
        <w:rPr>
          <w:lang w:eastAsia="en-US"/>
        </w:rPr>
        <w:t>Os</w:t>
      </w:r>
      <w:r w:rsidR="006D5FA5" w:rsidRPr="00706EB4">
        <w:rPr>
          <w:lang w:eastAsia="en-US"/>
        </w:rPr>
        <w:t xml:space="preserve"> dados do contrato </w:t>
      </w:r>
      <w:r w:rsidR="00E50458">
        <w:t xml:space="preserve">ou outro instrumento hábil que o substitua, </w:t>
      </w:r>
      <w:r w:rsidR="006D5FA5" w:rsidRPr="00706EB4">
        <w:rPr>
          <w:lang w:eastAsia="en-US"/>
        </w:rPr>
        <w:t xml:space="preserve">e do órgão contratante; </w:t>
      </w:r>
    </w:p>
    <w:p w14:paraId="541B0C98" w14:textId="397B5202" w:rsidR="006D5FA5" w:rsidRPr="00706EB4" w:rsidRDefault="00C45AF7" w:rsidP="001451F0">
      <w:pPr>
        <w:pStyle w:val="Nivel3"/>
        <w:rPr>
          <w:lang w:eastAsia="en-US"/>
        </w:rPr>
      </w:pPr>
      <w:r w:rsidRPr="00706EB4">
        <w:rPr>
          <w:lang w:eastAsia="en-US"/>
        </w:rPr>
        <w:lastRenderedPageBreak/>
        <w:t>O</w:t>
      </w:r>
      <w:r w:rsidR="006D5FA5" w:rsidRPr="00706EB4">
        <w:rPr>
          <w:lang w:eastAsia="en-US"/>
        </w:rPr>
        <w:t xml:space="preserve"> período respectivo de execução do contrato</w:t>
      </w:r>
      <w:r w:rsidR="00E50458">
        <w:rPr>
          <w:lang w:eastAsia="en-US"/>
        </w:rPr>
        <w:t xml:space="preserve"> </w:t>
      </w:r>
      <w:r w:rsidR="00E50458">
        <w:t>ou outro instrumento hábil que o substitua</w:t>
      </w:r>
      <w:r w:rsidR="006D5FA5" w:rsidRPr="00706EB4">
        <w:rPr>
          <w:lang w:eastAsia="en-US"/>
        </w:rPr>
        <w:t xml:space="preserve">; </w:t>
      </w:r>
    </w:p>
    <w:p w14:paraId="2CBF0C45" w14:textId="640AEE7A" w:rsidR="006D5FA5" w:rsidRPr="00706EB4" w:rsidRDefault="00C45AF7" w:rsidP="001451F0">
      <w:pPr>
        <w:pStyle w:val="Nivel3"/>
        <w:rPr>
          <w:lang w:eastAsia="en-US"/>
        </w:rPr>
      </w:pPr>
      <w:r w:rsidRPr="00706EB4">
        <w:rPr>
          <w:lang w:eastAsia="en-US"/>
        </w:rPr>
        <w:t>O</w:t>
      </w:r>
      <w:r w:rsidR="006D5FA5" w:rsidRPr="00706EB4">
        <w:rPr>
          <w:lang w:eastAsia="en-US"/>
        </w:rPr>
        <w:t xml:space="preserve"> valor a pagar; e </w:t>
      </w:r>
    </w:p>
    <w:p w14:paraId="38467FDE" w14:textId="471D7305" w:rsidR="006D5FA5" w:rsidRPr="00706EB4" w:rsidRDefault="00C45AF7" w:rsidP="001451F0">
      <w:pPr>
        <w:pStyle w:val="Nivel3"/>
        <w:rPr>
          <w:lang w:eastAsia="en-US"/>
        </w:rPr>
      </w:pPr>
      <w:r w:rsidRPr="00706EB4">
        <w:rPr>
          <w:lang w:eastAsia="en-US"/>
        </w:rPr>
        <w:t>Eventual</w:t>
      </w:r>
      <w:r w:rsidR="006D5FA5" w:rsidRPr="00706EB4">
        <w:rPr>
          <w:lang w:eastAsia="en-US"/>
        </w:rPr>
        <w:t xml:space="preserve"> destaque do valor de retenções tributárias cabíveis.</w:t>
      </w:r>
    </w:p>
    <w:p w14:paraId="03A44876" w14:textId="77777777" w:rsidR="006D5FA5" w:rsidRPr="00706EB4" w:rsidRDefault="006D5FA5" w:rsidP="006E4526">
      <w:pPr>
        <w:pStyle w:val="Nivel2"/>
        <w:rPr>
          <w:lang w:eastAsia="en-US"/>
        </w:rPr>
      </w:pPr>
      <w:r w:rsidRPr="00706EB4">
        <w:rPr>
          <w:rFonts w:eastAsia="Calibri"/>
          <w:lang w:eastAsia="en-US"/>
        </w:rPr>
        <w:t xml:space="preserve"> Havendo erro na apresentação da nota fiscal ou instrumento de cobrança equivalente, ou circunstância que impeça a </w:t>
      </w:r>
      <w:r w:rsidRPr="00706EB4">
        <w:rPr>
          <w:lang w:eastAsia="en-US"/>
        </w:rPr>
        <w:t xml:space="preserve">liquidação da despesa, esta </w:t>
      </w:r>
      <w:r w:rsidRPr="006E4526">
        <w:t>ficará</w:t>
      </w:r>
      <w:r w:rsidRPr="00706EB4">
        <w:rPr>
          <w:lang w:eastAsia="en-US"/>
        </w:rPr>
        <w:t xml:space="preserve"> sobrestada até que o contratado providencie as medidas saneadoras, reiniciando-se o prazo após a comprovação da regularização da situação, sem ônus ao contratante;</w:t>
      </w:r>
    </w:p>
    <w:p w14:paraId="507C7E0E" w14:textId="6F82C9AB" w:rsidR="006D5FA5" w:rsidRPr="00706EB4" w:rsidRDefault="006D5FA5" w:rsidP="006E4526">
      <w:pPr>
        <w:pStyle w:val="Nivel2"/>
        <w:rPr>
          <w:lang w:eastAsia="en-US"/>
        </w:rPr>
      </w:pPr>
      <w:r w:rsidRPr="00706EB4">
        <w:rPr>
          <w:lang w:eastAsia="en-US"/>
        </w:rPr>
        <w:t xml:space="preserve"> </w:t>
      </w:r>
      <w:r w:rsidR="00260EA2" w:rsidRPr="00706EB4">
        <w:t>A nota fiscal ou fatura deverá ser obrigatoriamente acompanhada da comprovação da regularidade fiscal, mediante à documentação mencionada no</w:t>
      </w:r>
      <w:r w:rsidRPr="00706EB4">
        <w:rPr>
          <w:lang w:eastAsia="en-US"/>
        </w:rPr>
        <w:t xml:space="preserve"> </w:t>
      </w:r>
      <w:hyperlink r:id="rId58" w:anchor="art68" w:history="1">
        <w:r w:rsidRPr="00706EB4">
          <w:rPr>
            <w:rStyle w:val="Hyperlink"/>
            <w:rFonts w:asciiTheme="majorHAnsi" w:hAnsiTheme="majorHAnsi" w:cstheme="majorHAnsi"/>
            <w:lang w:eastAsia="en-US"/>
          </w:rPr>
          <w:t xml:space="preserve">art. 68 da Lei nº 14.133, de 2021.  </w:t>
        </w:r>
      </w:hyperlink>
      <w:r w:rsidRPr="00706EB4">
        <w:rPr>
          <w:lang w:eastAsia="en-US"/>
        </w:rPr>
        <w:t xml:space="preserve"> </w:t>
      </w:r>
    </w:p>
    <w:p w14:paraId="6EFB90BA" w14:textId="1CB4216F" w:rsidR="00E372D3" w:rsidRPr="005E3820" w:rsidRDefault="00E372D3" w:rsidP="00E372D3">
      <w:pPr>
        <w:pStyle w:val="Nivel2"/>
        <w:rPr>
          <w:b/>
          <w:bCs/>
          <w:lang w:eastAsia="ar-SA"/>
        </w:rPr>
      </w:pPr>
      <w:r>
        <w:t xml:space="preserve">A Administração deverá realizar consulta, aos cadastros seguintes, para identificar possível razão que impeça a </w:t>
      </w:r>
      <w:r w:rsidR="004F3233">
        <w:t>contratação</w:t>
      </w:r>
      <w:r>
        <w:t>, no âmbito do órgão ou entidade, proibição de contratar com o Poder Público, bem como ocorrências impeditivas indiretas:</w:t>
      </w:r>
    </w:p>
    <w:p w14:paraId="109404AF" w14:textId="77777777" w:rsidR="00816472" w:rsidRPr="00706EB4" w:rsidRDefault="00816472" w:rsidP="001451F0">
      <w:pPr>
        <w:pStyle w:val="Nivel3"/>
      </w:pPr>
      <w:r w:rsidRPr="00706EB4">
        <w:t xml:space="preserve">Sistema de Cadastramento Unificado de Fornecedora - SICAF;  </w:t>
      </w:r>
    </w:p>
    <w:p w14:paraId="19845943" w14:textId="4E3C40A1" w:rsidR="00816472" w:rsidRPr="00706EB4" w:rsidRDefault="00816472" w:rsidP="001451F0">
      <w:pPr>
        <w:pStyle w:val="Nivel3"/>
      </w:pPr>
      <w:r w:rsidRPr="00706EB4">
        <w:t xml:space="preserve">Cadastro Nacional de Empresas Inidôneas e Suspensas - CEIS, mantido pela Controladoria-Geral da União; e </w:t>
      </w:r>
    </w:p>
    <w:p w14:paraId="05610ED9" w14:textId="7EDD2625" w:rsidR="00816472" w:rsidRPr="00706EB4" w:rsidRDefault="00816472" w:rsidP="001451F0">
      <w:pPr>
        <w:pStyle w:val="Nivel3"/>
        <w:rPr>
          <w:lang w:eastAsia="ar-SA"/>
        </w:rPr>
      </w:pPr>
      <w:r w:rsidRPr="00706EB4">
        <w:t>Cadastro Nacional de Empresas Punidas - CNEP, mantido pela Controladoria-Geral da União.</w:t>
      </w:r>
    </w:p>
    <w:p w14:paraId="444C4DE6" w14:textId="77835473" w:rsidR="006D5FA5" w:rsidRPr="00706EB4" w:rsidRDefault="006D5FA5" w:rsidP="006E4526">
      <w:pPr>
        <w:pStyle w:val="Nivel2"/>
        <w:rPr>
          <w:lang w:eastAsia="en-US"/>
        </w:rPr>
      </w:pPr>
      <w:r w:rsidRPr="00706EB4">
        <w:rPr>
          <w:lang w:eastAsia="en-US"/>
        </w:rPr>
        <w:t>Constatando-se a situação de irregularidade do contratado, será providenciada sua notificação, por escrito, para que, no prazo de 5 (</w:t>
      </w:r>
      <w:r w:rsidRPr="006E4526">
        <w:t>cinco</w:t>
      </w:r>
      <w:r w:rsidRPr="00706EB4">
        <w:rPr>
          <w:lang w:eastAsia="en-US"/>
        </w:rPr>
        <w:t>) dias úteis, regularize sua situação ou, no mesmo prazo, apresente sua defesa. O prazo poderá ser prorrogado uma vez, por igual período, a critério do contratante.</w:t>
      </w:r>
    </w:p>
    <w:p w14:paraId="3E554E11" w14:textId="77777777" w:rsidR="006D5FA5" w:rsidRPr="00706EB4" w:rsidRDefault="006D5FA5" w:rsidP="006E4526">
      <w:pPr>
        <w:pStyle w:val="Nivel2"/>
        <w:rPr>
          <w:lang w:eastAsia="en-US"/>
        </w:rPr>
      </w:pPr>
      <w:r w:rsidRPr="00706EB4">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w:t>
      </w:r>
      <w:r w:rsidRPr="006E4526">
        <w:t>pagamento</w:t>
      </w:r>
      <w:r w:rsidRPr="00706EB4">
        <w:rPr>
          <w:lang w:eastAsia="en-US"/>
        </w:rPr>
        <w:t xml:space="preserve"> a ser efetuado, para que sejam acionados os meios pertinentes e necessários para garantir o recebimento de seus créditos.  </w:t>
      </w:r>
    </w:p>
    <w:p w14:paraId="69A0B006" w14:textId="77777777" w:rsidR="006D5FA5" w:rsidRPr="00706EB4" w:rsidRDefault="006D5FA5" w:rsidP="006E4526">
      <w:pPr>
        <w:pStyle w:val="Nivel2"/>
        <w:rPr>
          <w:lang w:eastAsia="en-US"/>
        </w:rPr>
      </w:pPr>
      <w:r w:rsidRPr="00706EB4">
        <w:rPr>
          <w:lang w:eastAsia="en-US"/>
        </w:rPr>
        <w:t xml:space="preserve">Persistindo a </w:t>
      </w:r>
      <w:r w:rsidRPr="006E4526">
        <w:t>irregularidade</w:t>
      </w:r>
      <w:r w:rsidRPr="00706EB4">
        <w:rPr>
          <w:lang w:eastAsia="en-US"/>
        </w:rPr>
        <w:t xml:space="preserve">, o contratante deverá adotar as medidas necessárias à rescisão contratual nos autos do processo administrativo correspondente, assegurada ao contratado a ampla defesa. </w:t>
      </w:r>
    </w:p>
    <w:p w14:paraId="548DCBD1" w14:textId="3D3B643D" w:rsidR="006D5FA5" w:rsidRPr="00706EB4" w:rsidRDefault="006D5FA5" w:rsidP="006E4526">
      <w:pPr>
        <w:pStyle w:val="Nivel2"/>
        <w:rPr>
          <w:lang w:eastAsia="en-US"/>
        </w:rPr>
      </w:pPr>
      <w:r w:rsidRPr="00706EB4">
        <w:rPr>
          <w:lang w:eastAsia="en-US"/>
        </w:rPr>
        <w:t xml:space="preserve">Havendo a efetiva </w:t>
      </w:r>
      <w:r w:rsidRPr="006E4526">
        <w:t>execução</w:t>
      </w:r>
      <w:r w:rsidRPr="00706EB4">
        <w:rPr>
          <w:lang w:eastAsia="en-US"/>
        </w:rPr>
        <w:t xml:space="preserve"> do objeto, os pagamentos serão realizados normalmente, até que se decida pela rescisão do contrato</w:t>
      </w:r>
      <w:r w:rsidR="00E50458">
        <w:rPr>
          <w:lang w:eastAsia="en-US"/>
        </w:rPr>
        <w:t xml:space="preserve"> </w:t>
      </w:r>
      <w:r w:rsidR="00E50458">
        <w:t>ou outro instrumento hábil que o substitua</w:t>
      </w:r>
      <w:r w:rsidRPr="00706EB4">
        <w:rPr>
          <w:lang w:eastAsia="en-US"/>
        </w:rPr>
        <w:t xml:space="preserve">, caso o contratado não regularize sua situação.  </w:t>
      </w:r>
    </w:p>
    <w:p w14:paraId="5ED0F182" w14:textId="77777777"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Prazo de pagamento</w:t>
      </w:r>
    </w:p>
    <w:p w14:paraId="53093DAE" w14:textId="0A4FDB76" w:rsidR="00E372D3" w:rsidRDefault="00E372D3" w:rsidP="00E372D3">
      <w:pPr>
        <w:pStyle w:val="Nivel2"/>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69F4CFEE" w14:textId="6B4DD9A8" w:rsidR="003309CF" w:rsidRPr="00706EB4" w:rsidRDefault="00EC5990" w:rsidP="003309CF">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59" w:anchor="art75" w:history="1">
        <w:r>
          <w:rPr>
            <w:rStyle w:val="Hyperlink"/>
          </w:rPr>
          <w:t>art. 75, II da Lei nº 14.133, de 2021</w:t>
        </w:r>
      </w:hyperlink>
      <w:r w:rsidR="003309CF" w:rsidRPr="00706EB4">
        <w:t>.</w:t>
      </w:r>
    </w:p>
    <w:p w14:paraId="462CCEED" w14:textId="69D738C4" w:rsidR="006D5FA5" w:rsidRPr="00706EB4" w:rsidRDefault="006D5FA5" w:rsidP="006E4526">
      <w:pPr>
        <w:pStyle w:val="Nivel2"/>
        <w:rPr>
          <w:lang w:eastAsia="en-US"/>
        </w:rPr>
      </w:pPr>
      <w:r w:rsidRPr="00706EB4">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706EB4">
        <w:rPr>
          <w:i/>
          <w:iCs/>
          <w:color w:val="FF0000"/>
          <w:lang w:eastAsia="en-US"/>
        </w:rPr>
        <w:t>XXXX</w:t>
      </w:r>
      <w:r w:rsidRPr="00706EB4">
        <w:rPr>
          <w:lang w:eastAsia="en-US"/>
        </w:rPr>
        <w:t xml:space="preserve"> de correção monetária.</w:t>
      </w:r>
    </w:p>
    <w:p w14:paraId="00A99A0A" w14:textId="05871527" w:rsidR="00C45AF7" w:rsidRPr="00706EB4" w:rsidRDefault="00C45AF7" w:rsidP="00C45AF7">
      <w:pPr>
        <w:pStyle w:val="Notaexplicativa"/>
        <w:rPr>
          <w:rFonts w:asciiTheme="majorHAnsi" w:hAnsiTheme="majorHAnsi" w:cstheme="majorHAnsi"/>
        </w:rPr>
      </w:pPr>
      <w:r w:rsidRPr="00706EB4">
        <w:rPr>
          <w:b/>
          <w:bCs/>
        </w:rPr>
        <w:lastRenderedPageBreak/>
        <w:t>Nota Explicativa:</w:t>
      </w:r>
      <w:r w:rsidRPr="00706EB4">
        <w:t xml:space="preserve"> Deverá a Administração indicar o índice de preços a ser utilizado para a atualização monetária do valor devido ao contratado.</w:t>
      </w:r>
    </w:p>
    <w:p w14:paraId="06648BED" w14:textId="77777777"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Forma de pagamento</w:t>
      </w:r>
    </w:p>
    <w:p w14:paraId="07C78524" w14:textId="77777777" w:rsidR="00E372D3" w:rsidRPr="006E4526" w:rsidRDefault="00E372D3" w:rsidP="00E372D3">
      <w:pPr>
        <w:pStyle w:val="Nivel2"/>
      </w:pPr>
      <w:r w:rsidRPr="00706EB4">
        <w:rPr>
          <w:lang w:eastAsia="en-US"/>
        </w:rPr>
        <w:t xml:space="preserve">O pagamento será </w:t>
      </w:r>
      <w:r w:rsidRPr="006E4526">
        <w:t>realizado por meio de ordem bancária</w:t>
      </w:r>
      <w:r>
        <w:t xml:space="preserve"> ou transferência eletrônica</w:t>
      </w:r>
      <w:r w:rsidRPr="006E4526">
        <w:t>, para crédito em banco, agência e conta corrente indicados pelo contratado</w:t>
      </w:r>
      <w:r>
        <w:t>, cheque nominal ou cartão eletrônico</w:t>
      </w:r>
      <w:r w:rsidRPr="006E4526">
        <w:t>.</w:t>
      </w:r>
    </w:p>
    <w:p w14:paraId="0C4B7B3E" w14:textId="77777777" w:rsidR="00E372D3" w:rsidRPr="006E4526" w:rsidRDefault="00E372D3" w:rsidP="00E372D3">
      <w:pPr>
        <w:pStyle w:val="Nivel2"/>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4308B690" w14:textId="77777777" w:rsidR="006D5FA5" w:rsidRPr="00706EB4" w:rsidRDefault="006D5FA5" w:rsidP="006E4526">
      <w:pPr>
        <w:pStyle w:val="Nivel2"/>
        <w:rPr>
          <w:lang w:eastAsia="en-US"/>
        </w:rPr>
      </w:pPr>
      <w:r w:rsidRPr="006E4526">
        <w:t>Quando do pagament</w:t>
      </w:r>
      <w:r w:rsidRPr="00706EB4">
        <w:rPr>
          <w:lang w:eastAsia="en-US"/>
        </w:rPr>
        <w:t>o, será efetuada a retenção tributária prevista na legislação aplicável.</w:t>
      </w:r>
    </w:p>
    <w:p w14:paraId="4050937F" w14:textId="301D281A" w:rsidR="006D5FA5" w:rsidRPr="00706EB4" w:rsidRDefault="006D5FA5" w:rsidP="006E4526">
      <w:pPr>
        <w:pStyle w:val="Nivel3"/>
        <w:rPr>
          <w:lang w:eastAsia="en-US"/>
        </w:rPr>
      </w:pPr>
      <w:r w:rsidRPr="00706EB4">
        <w:rPr>
          <w:lang w:eastAsia="en-US"/>
        </w:rPr>
        <w:t xml:space="preserve">Independentemente </w:t>
      </w:r>
      <w:r w:rsidRPr="006E4526">
        <w:t>do</w:t>
      </w:r>
      <w:r w:rsidRPr="00706EB4">
        <w:rPr>
          <w:lang w:eastAsia="en-US"/>
        </w:rPr>
        <w:t xml:space="preserve"> percentual de tributo inserido na planilha, quando houver, serão retidos na fonte, quando da realização do pagamento, os percentuais estabelecidos na legislação vigente.</w:t>
      </w:r>
    </w:p>
    <w:p w14:paraId="69983AB2" w14:textId="1010A2EC" w:rsidR="00C45AF7" w:rsidRPr="00706EB4" w:rsidRDefault="00C45AF7" w:rsidP="00C45AF7">
      <w:pPr>
        <w:pStyle w:val="Notaexplicativa"/>
        <w:rPr>
          <w:rFonts w:asciiTheme="majorHAnsi" w:hAnsiTheme="majorHAnsi" w:cstheme="majorHAnsi"/>
        </w:rPr>
      </w:pPr>
      <w:r w:rsidRPr="00706EB4">
        <w:rPr>
          <w:b/>
          <w:bCs/>
        </w:rPr>
        <w:t xml:space="preserve">Nota Explicativa: </w:t>
      </w:r>
      <w:r w:rsidRPr="00706EB4">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5798EBC7" w14:textId="28819728" w:rsidR="006D5FA5" w:rsidRPr="00706EB4" w:rsidRDefault="006D5FA5" w:rsidP="006E4526">
      <w:pPr>
        <w:pStyle w:val="Nivel2"/>
        <w:rPr>
          <w:lang w:eastAsia="en-US"/>
        </w:rPr>
      </w:pPr>
      <w:r w:rsidRPr="00706EB4">
        <w:rPr>
          <w:lang w:eastAsia="en-US"/>
        </w:rPr>
        <w:t xml:space="preserve">O contratado regularmente optante pelo Simples Nacional, nos termos da </w:t>
      </w:r>
      <w:hyperlink r:id="rId60" w:history="1">
        <w:r w:rsidRPr="00706EB4">
          <w:rPr>
            <w:rStyle w:val="Hyperlink"/>
            <w:rFonts w:asciiTheme="majorHAnsi" w:hAnsiTheme="majorHAnsi" w:cstheme="majorHAnsi"/>
            <w:lang w:eastAsia="en-US"/>
          </w:rPr>
          <w:t>Lei Complementar nº 123, de</w:t>
        </w:r>
        <w:r w:rsidR="00C45AF7" w:rsidRPr="00706EB4">
          <w:rPr>
            <w:rStyle w:val="Hyperlink"/>
            <w:rFonts w:asciiTheme="majorHAnsi" w:hAnsiTheme="majorHAnsi" w:cstheme="majorHAnsi"/>
            <w:lang w:eastAsia="en-US"/>
          </w:rPr>
          <w:t xml:space="preserve"> 14 de dezembro</w:t>
        </w:r>
        <w:r w:rsidRPr="00706EB4">
          <w:rPr>
            <w:rStyle w:val="Hyperlink"/>
            <w:rFonts w:asciiTheme="majorHAnsi" w:hAnsiTheme="majorHAnsi" w:cstheme="majorHAnsi"/>
            <w:lang w:eastAsia="en-US"/>
          </w:rPr>
          <w:t xml:space="preserve"> 2006</w:t>
        </w:r>
      </w:hyperlink>
      <w:r w:rsidRPr="00706EB4">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3894E464" w:rsidR="006D5FA5" w:rsidRPr="00706EB4" w:rsidRDefault="006D5FA5" w:rsidP="00A5759A">
      <w:pPr>
        <w:pStyle w:val="Nvel1-SemNum"/>
        <w:spacing w:afterLines="120" w:after="288" w:line="312" w:lineRule="auto"/>
        <w:rPr>
          <w:rFonts w:asciiTheme="majorHAnsi" w:hAnsiTheme="majorHAnsi" w:cstheme="majorHAnsi"/>
          <w:lang w:eastAsia="en-US"/>
        </w:rPr>
      </w:pPr>
      <w:r w:rsidRPr="00706EB4">
        <w:rPr>
          <w:rFonts w:asciiTheme="majorHAnsi" w:hAnsiTheme="majorHAnsi" w:cstheme="majorHAnsi"/>
          <w:lang w:eastAsia="en-US"/>
        </w:rPr>
        <w:t>Antecipação de pagamento</w:t>
      </w:r>
    </w:p>
    <w:p w14:paraId="0BE6FD05" w14:textId="6639A3CB" w:rsidR="00177491" w:rsidRPr="00706EB4" w:rsidRDefault="00177491" w:rsidP="00177491">
      <w:pPr>
        <w:pStyle w:val="Notaexplicativa"/>
      </w:pPr>
      <w:r w:rsidRPr="00706EB4">
        <w:rPr>
          <w:b/>
          <w:bCs/>
        </w:rPr>
        <w:t>Nota Explicativa</w:t>
      </w:r>
      <w:r w:rsidR="00310336" w:rsidRPr="00706EB4">
        <w:rPr>
          <w:b/>
          <w:bCs/>
        </w:rPr>
        <w:t xml:space="preserve"> 1</w:t>
      </w:r>
      <w:r w:rsidRPr="00706EB4">
        <w:rPr>
          <w:b/>
          <w:bCs/>
        </w:rPr>
        <w:t>:</w:t>
      </w:r>
      <w:r w:rsidRPr="00706EB4">
        <w:t xml:space="preserve"> Incluir esse item no caso de a contratação adotar o pagamento antecipado previsto no </w:t>
      </w:r>
      <w:hyperlink r:id="rId61" w:history="1">
        <w:r w:rsidRPr="00706EB4">
          <w:rPr>
            <w:rStyle w:val="Hyperlink"/>
            <w:i w:val="0"/>
            <w:iCs w:val="0"/>
          </w:rPr>
          <w:t>art. 145, §1º da Lei nº 14.133, de 2021</w:t>
        </w:r>
      </w:hyperlink>
      <w:r w:rsidRPr="00706EB4">
        <w:t>.</w:t>
      </w:r>
    </w:p>
    <w:p w14:paraId="79961B32" w14:textId="77E673BC" w:rsidR="00310336" w:rsidRPr="00706EB4" w:rsidRDefault="00310336" w:rsidP="00310336">
      <w:pPr>
        <w:pStyle w:val="Notaexplicativa"/>
        <w:rPr>
          <w:rFonts w:asciiTheme="majorHAnsi" w:hAnsiTheme="majorHAnsi" w:cstheme="majorHAnsi"/>
        </w:rPr>
      </w:pPr>
      <w:bookmarkStart w:id="11" w:name="_Ref127329438"/>
      <w:r w:rsidRPr="00706EB4">
        <w:rPr>
          <w:b/>
          <w:bCs/>
        </w:rPr>
        <w:t>Nota Explicativa 2</w:t>
      </w:r>
      <w:r w:rsidRPr="00706EB4">
        <w:t>: A adoção de pagamento antecipado é medida absolutamente excepcional, tendo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w:t>
      </w:r>
      <w:r w:rsidR="00814195" w:rsidRPr="00814195">
        <w:t> instrumento formal de contratação direta</w:t>
      </w:r>
      <w:r w:rsidRPr="00706EB4">
        <w:t>. O art. 145, §2º, prevê que a Administração poderá exigir garantia adicional como condição para o pagamento antecipado, devendo o administrador considerar essa possibilidade.</w:t>
      </w:r>
    </w:p>
    <w:p w14:paraId="779288C2" w14:textId="77777777" w:rsidR="001451F0" w:rsidRDefault="001451F0" w:rsidP="001451F0">
      <w:pPr>
        <w:pStyle w:val="Nvel2-Red"/>
        <w:rPr>
          <w:lang w:eastAsia="en-US"/>
        </w:rPr>
      </w:pPr>
      <w:bookmarkStart w:id="12" w:name="_Ref127329439"/>
      <w:bookmarkEnd w:id="11"/>
      <w:r w:rsidRPr="00706EB4">
        <w:rPr>
          <w:lang w:eastAsia="en-US"/>
        </w:rPr>
        <w:t xml:space="preserve">A presente </w:t>
      </w:r>
      <w:r w:rsidRPr="006E4526">
        <w:t>contratação</w:t>
      </w:r>
      <w:r w:rsidRPr="00706EB4">
        <w:rPr>
          <w:lang w:eastAsia="en-US"/>
        </w:rPr>
        <w:t xml:space="preserve"> permite a antecipação de pagamento ......... (parcial/total), conforme as regras previstas no presente tópico.</w:t>
      </w:r>
    </w:p>
    <w:p w14:paraId="4B9563C0" w14:textId="4D6E6836" w:rsidR="001451F0" w:rsidRPr="009F2EA1" w:rsidRDefault="001451F0" w:rsidP="001451F0">
      <w:pPr>
        <w:pStyle w:val="Notaexplicativa"/>
      </w:pPr>
      <w:r w:rsidRPr="005E63B6">
        <w:rPr>
          <w:b/>
          <w:bCs/>
        </w:rPr>
        <w:t>Nota Explicativa:</w:t>
      </w:r>
      <w:r w:rsidRPr="005E63B6">
        <w:t xml:space="preserve"> A previsão dos itens </w:t>
      </w:r>
      <w:r>
        <w:fldChar w:fldCharType="begin"/>
      </w:r>
      <w:r>
        <w:instrText xml:space="preserve"> REF _Ref127329439 \r \h </w:instrText>
      </w:r>
      <w:r>
        <w:fldChar w:fldCharType="separate"/>
      </w:r>
      <w:r>
        <w:t>7.24</w:t>
      </w:r>
      <w:r>
        <w:fldChar w:fldCharType="end"/>
      </w:r>
      <w:r>
        <w:t xml:space="preserve"> a</w:t>
      </w:r>
      <w:r w:rsidRPr="005E63B6">
        <w:t xml:space="preserve"> </w:t>
      </w:r>
      <w:r>
        <w:fldChar w:fldCharType="begin"/>
      </w:r>
      <w:r>
        <w:instrText xml:space="preserve"> REF _Ref138081239 \r \h </w:instrText>
      </w:r>
      <w:r>
        <w:fldChar w:fldCharType="separate"/>
      </w:r>
      <w:r>
        <w:t>7.32</w:t>
      </w:r>
      <w:r>
        <w:fldChar w:fldCharType="end"/>
      </w:r>
      <w:r w:rsidRPr="005E63B6">
        <w:t xml:space="preserve"> é obrigatória caso seja adotado o pagamento antecipado.</w:t>
      </w:r>
    </w:p>
    <w:p w14:paraId="10ECBF71" w14:textId="57B5EA0C" w:rsidR="006D5FA5" w:rsidRPr="00706EB4" w:rsidRDefault="006D5FA5" w:rsidP="006E4526">
      <w:pPr>
        <w:pStyle w:val="Nvel2-Red"/>
        <w:rPr>
          <w:lang w:eastAsia="en-US"/>
        </w:rPr>
      </w:pPr>
      <w:r w:rsidRPr="00706EB4">
        <w:rPr>
          <w:lang w:eastAsia="en-US"/>
        </w:rPr>
        <w:t xml:space="preserve">O contratado emitirá </w:t>
      </w:r>
      <w:r w:rsidRPr="006E4526">
        <w:t>recibo</w:t>
      </w:r>
      <w:r w:rsidRPr="00706EB4">
        <w:rPr>
          <w:lang w:eastAsia="en-US"/>
        </w:rPr>
        <w:t xml:space="preserve">/nota fiscal/fatura/documento idôneo/... correspondente ao valor da antecipação de pagamento de R$ ...... (valor por extenso), tão logo ... (incluir condicionante – </w:t>
      </w:r>
      <w:proofErr w:type="spellStart"/>
      <w:r w:rsidRPr="00706EB4">
        <w:rPr>
          <w:lang w:eastAsia="en-US"/>
        </w:rPr>
        <w:t>ex</w:t>
      </w:r>
      <w:proofErr w:type="spellEnd"/>
      <w:r w:rsidRPr="00706EB4">
        <w:rPr>
          <w:lang w:eastAsia="en-US"/>
        </w:rPr>
        <w:t xml:space="preserve">: seja assinado o termo de contrato, </w:t>
      </w:r>
      <w:r w:rsidR="00675CA9" w:rsidRPr="00706EB4">
        <w:rPr>
          <w:lang w:eastAsia="en-US"/>
        </w:rPr>
        <w:t>ou seja,</w:t>
      </w:r>
      <w:r w:rsidRPr="00706EB4">
        <w:rPr>
          <w:lang w:eastAsia="en-US"/>
        </w:rPr>
        <w:t xml:space="preserve"> prestada a garantia etc.), para que o contratante efetue o pagamento antecipado.</w:t>
      </w:r>
      <w:bookmarkEnd w:id="12"/>
    </w:p>
    <w:p w14:paraId="65790C1E" w14:textId="77777777" w:rsidR="006D5FA5" w:rsidRPr="00706EB4" w:rsidRDefault="006D5FA5" w:rsidP="006E4526">
      <w:pPr>
        <w:pStyle w:val="Nvel2-Red"/>
        <w:rPr>
          <w:lang w:eastAsia="en-US"/>
        </w:rPr>
      </w:pPr>
      <w:bookmarkStart w:id="13" w:name="_Ref127329442"/>
      <w:r w:rsidRPr="00706EB4">
        <w:rPr>
          <w:lang w:eastAsia="en-US"/>
        </w:rPr>
        <w:t xml:space="preserve">Para as etapas </w:t>
      </w:r>
      <w:r w:rsidRPr="006E4526">
        <w:t>seguintes</w:t>
      </w:r>
      <w:r w:rsidRPr="00706EB4">
        <w:rPr>
          <w:lang w:eastAsia="en-US"/>
        </w:rPr>
        <w:t xml:space="preserve"> do contrato, a antecipação do pagamento ocorrerá da seguinte forma:</w:t>
      </w:r>
      <w:bookmarkEnd w:id="13"/>
    </w:p>
    <w:p w14:paraId="6FD2D255" w14:textId="77777777" w:rsidR="006D5FA5" w:rsidRPr="006E4526" w:rsidRDefault="006D5FA5" w:rsidP="006E4526">
      <w:pPr>
        <w:pStyle w:val="Nvel3-R"/>
      </w:pPr>
      <w:bookmarkStart w:id="14" w:name="_Ref127329446"/>
      <w:r w:rsidRPr="00706EB4">
        <w:rPr>
          <w:lang w:eastAsia="en-US"/>
        </w:rPr>
        <w:t>R$</w:t>
      </w:r>
      <w:proofErr w:type="gramStart"/>
      <w:r w:rsidRPr="00706EB4">
        <w:rPr>
          <w:lang w:eastAsia="en-US"/>
        </w:rPr>
        <w:t>.....</w:t>
      </w:r>
      <w:proofErr w:type="gramEnd"/>
      <w:r w:rsidRPr="00706EB4">
        <w:rPr>
          <w:lang w:eastAsia="en-US"/>
        </w:rPr>
        <w:t xml:space="preserve"> (valor </w:t>
      </w:r>
      <w:r w:rsidRPr="006E4526">
        <w:t>em extenso) quando do início da segunda etapa.</w:t>
      </w:r>
      <w:bookmarkEnd w:id="14"/>
    </w:p>
    <w:p w14:paraId="05DBF541" w14:textId="3A1FF131" w:rsidR="006D5FA5" w:rsidRPr="006E4526" w:rsidRDefault="006D5FA5" w:rsidP="006E4526">
      <w:pPr>
        <w:pStyle w:val="Nvel3-R"/>
      </w:pPr>
      <w:bookmarkStart w:id="15" w:name="_Ref127329448"/>
      <w:r w:rsidRPr="006E4526">
        <w:t>(...)</w:t>
      </w:r>
      <w:bookmarkEnd w:id="15"/>
    </w:p>
    <w:p w14:paraId="7674C861" w14:textId="3B901A10"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Cabe à área técnica ajustar os itens </w:t>
      </w:r>
      <w:r w:rsidRPr="00706EB4">
        <w:fldChar w:fldCharType="begin"/>
      </w:r>
      <w:r w:rsidRPr="00706EB4">
        <w:instrText xml:space="preserve"> REF _Ref127329439 \r \h </w:instrText>
      </w:r>
      <w:r w:rsidR="00706EB4">
        <w:instrText xml:space="preserve"> \* MERGEFORMAT </w:instrText>
      </w:r>
      <w:r w:rsidRPr="00706EB4">
        <w:fldChar w:fldCharType="separate"/>
      </w:r>
      <w:r w:rsidR="000C66DB">
        <w:t>7.25</w:t>
      </w:r>
      <w:r w:rsidRPr="00706EB4">
        <w:fldChar w:fldCharType="end"/>
      </w:r>
      <w:r w:rsidRPr="00706EB4">
        <w:t xml:space="preserve">, </w:t>
      </w:r>
      <w:r w:rsidRPr="00706EB4">
        <w:fldChar w:fldCharType="begin"/>
      </w:r>
      <w:r w:rsidRPr="00706EB4">
        <w:instrText xml:space="preserve"> REF _Ref127329442 \r \h </w:instrText>
      </w:r>
      <w:r w:rsidR="00706EB4">
        <w:instrText xml:space="preserve"> \* MERGEFORMAT </w:instrText>
      </w:r>
      <w:r w:rsidRPr="00706EB4">
        <w:fldChar w:fldCharType="separate"/>
      </w:r>
      <w:r w:rsidR="000C66DB">
        <w:t>7.26</w:t>
      </w:r>
      <w:r w:rsidRPr="00706EB4">
        <w:fldChar w:fldCharType="end"/>
      </w:r>
      <w:r w:rsidRPr="00706EB4">
        <w:t xml:space="preserve">, </w:t>
      </w:r>
      <w:r w:rsidRPr="00706EB4">
        <w:fldChar w:fldCharType="begin"/>
      </w:r>
      <w:r w:rsidRPr="00706EB4">
        <w:instrText xml:space="preserve"> REF _Ref127329446 \r \h </w:instrText>
      </w:r>
      <w:r w:rsidR="00706EB4">
        <w:instrText xml:space="preserve"> \* MERGEFORMAT </w:instrText>
      </w:r>
      <w:r w:rsidRPr="00706EB4">
        <w:fldChar w:fldCharType="separate"/>
      </w:r>
      <w:r w:rsidR="000C66DB">
        <w:t>7.26.1</w:t>
      </w:r>
      <w:r w:rsidRPr="00706EB4">
        <w:fldChar w:fldCharType="end"/>
      </w:r>
      <w:r w:rsidRPr="00706EB4">
        <w:t xml:space="preserve">, </w:t>
      </w:r>
      <w:r w:rsidRPr="00706EB4">
        <w:fldChar w:fldCharType="begin"/>
      </w:r>
      <w:r w:rsidRPr="00706EB4">
        <w:instrText xml:space="preserve"> REF _Ref127329448 \r \h </w:instrText>
      </w:r>
      <w:r w:rsidR="00706EB4">
        <w:instrText xml:space="preserve"> \* MERGEFORMAT </w:instrText>
      </w:r>
      <w:r w:rsidRPr="00706EB4">
        <w:fldChar w:fldCharType="separate"/>
      </w:r>
      <w:r w:rsidR="000C66DB">
        <w:t>7.26.2</w:t>
      </w:r>
      <w:r w:rsidRPr="00706EB4">
        <w:fldChar w:fldCharType="end"/>
      </w:r>
      <w:r w:rsidRPr="00706EB4">
        <w:t xml:space="preserve">, </w:t>
      </w:r>
      <w:proofErr w:type="spellStart"/>
      <w:r w:rsidRPr="00706EB4">
        <w:t>etc</w:t>
      </w:r>
      <w:proofErr w:type="spellEnd"/>
      <w:r w:rsidRPr="00706EB4">
        <w:t xml:space="preserve">, conforme as peculiaridades do contrato. É possível, por exemplo: fazer o pagamento antecipado apenas parcial, com o remanescente sendo </w:t>
      </w:r>
      <w:r w:rsidRPr="00706EB4">
        <w:lastRenderedPageBreak/>
        <w:t>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0D080B42" w14:textId="77777777" w:rsidR="006D5FA5" w:rsidRPr="00706EB4" w:rsidRDefault="006D5FA5" w:rsidP="006E4526">
      <w:pPr>
        <w:pStyle w:val="Nvel2-Red"/>
        <w:rPr>
          <w:bCs/>
          <w:lang w:eastAsia="en-US"/>
        </w:rPr>
      </w:pPr>
      <w:bookmarkStart w:id="16" w:name="_Ref127329523"/>
      <w:r w:rsidRPr="006E4526">
        <w:t>Fica</w:t>
      </w:r>
      <w:r w:rsidRPr="00706EB4">
        <w:rPr>
          <w:lang w:eastAsia="en-US"/>
        </w:rPr>
        <w:t xml:space="preserve"> o contratado obrigado a devolver, com correção monetária, a integralidade do valor antecipado na hipótese de inexecução do objeto.</w:t>
      </w:r>
      <w:bookmarkEnd w:id="16"/>
    </w:p>
    <w:p w14:paraId="08A4A0A5" w14:textId="77777777" w:rsidR="006D5FA5" w:rsidRPr="00706EB4" w:rsidRDefault="006D5FA5" w:rsidP="006E4526">
      <w:pPr>
        <w:pStyle w:val="Nvel3-R"/>
        <w:rPr>
          <w:bCs/>
          <w:lang w:eastAsia="en-US"/>
        </w:rPr>
      </w:pPr>
      <w:bookmarkStart w:id="17" w:name="_Ref127329525"/>
      <w:r w:rsidRPr="00706EB4">
        <w:rPr>
          <w:lang w:eastAsia="en-US"/>
        </w:rPr>
        <w:t xml:space="preserve">No caso de </w:t>
      </w:r>
      <w:r w:rsidRPr="006E4526">
        <w:t>inexecução</w:t>
      </w:r>
      <w:r w:rsidRPr="00706EB4">
        <w:rPr>
          <w:lang w:eastAsia="en-US"/>
        </w:rPr>
        <w:t xml:space="preserve"> parcial, deverá haver a devolução do valor relativo à parcela não-executada do contrato.</w:t>
      </w:r>
      <w:bookmarkEnd w:id="17"/>
    </w:p>
    <w:p w14:paraId="2EB3A03A" w14:textId="77777777" w:rsidR="006D5FA5" w:rsidRPr="00706EB4" w:rsidRDefault="006D5FA5" w:rsidP="006E4526">
      <w:pPr>
        <w:pStyle w:val="Nvel3-R"/>
        <w:rPr>
          <w:bCs/>
          <w:lang w:eastAsia="en-US"/>
        </w:rPr>
      </w:pPr>
      <w:r w:rsidRPr="00706EB4">
        <w:rPr>
          <w:lang w:eastAsia="en-US"/>
        </w:rPr>
        <w:t xml:space="preserve"> </w:t>
      </w:r>
      <w:bookmarkStart w:id="18" w:name="_Ref127329526"/>
      <w:r w:rsidRPr="00706EB4">
        <w:rPr>
          <w:lang w:eastAsia="en-US"/>
        </w:rPr>
        <w:t xml:space="preserve">O </w:t>
      </w:r>
      <w:r w:rsidRPr="006E4526">
        <w:t>valor</w:t>
      </w:r>
      <w:r w:rsidRPr="00706EB4">
        <w:rPr>
          <w:lang w:eastAsia="en-US"/>
        </w:rPr>
        <w:t xml:space="preserve">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bookmarkEnd w:id="18"/>
    </w:p>
    <w:p w14:paraId="49156771" w14:textId="77777777" w:rsidR="006D5FA5" w:rsidRPr="006E4526" w:rsidRDefault="006D5FA5" w:rsidP="006E4526">
      <w:pPr>
        <w:pStyle w:val="Nvel2-Red"/>
      </w:pPr>
      <w:bookmarkStart w:id="19" w:name="_Ref127329527"/>
      <w:r w:rsidRPr="00706EB4">
        <w:rPr>
          <w:lang w:eastAsia="en-US"/>
        </w:rPr>
        <w:t xml:space="preserve">A </w:t>
      </w:r>
      <w:r w:rsidRPr="006E4526">
        <w:t>liquidação ocorrerá de acordo com as regras do tópico respectivo deste instrumento.</w:t>
      </w:r>
      <w:bookmarkEnd w:id="19"/>
    </w:p>
    <w:p w14:paraId="552E3995" w14:textId="77777777" w:rsidR="006D5FA5" w:rsidRPr="006E4526" w:rsidRDefault="006D5FA5" w:rsidP="006E4526">
      <w:pPr>
        <w:pStyle w:val="Nvel2-Red"/>
      </w:pPr>
      <w:bookmarkStart w:id="20" w:name="_Ref127329532"/>
      <w:r w:rsidRPr="006E4526">
        <w:t xml:space="preserve">O pagamento antecipado será efetuado no prazo máximo de até </w:t>
      </w:r>
      <w:proofErr w:type="gramStart"/>
      <w:r w:rsidRPr="006E4526">
        <w:t>.....</w:t>
      </w:r>
      <w:proofErr w:type="gramEnd"/>
      <w:r w:rsidRPr="006E4526">
        <w:t xml:space="preserve"> (....) dias, contados do recebimento do ...... (recibo OU nota fiscal OU fatura OU documento idôneo).</w:t>
      </w:r>
      <w:bookmarkEnd w:id="20"/>
    </w:p>
    <w:p w14:paraId="6963F9AB" w14:textId="2B8C772A" w:rsidR="006D5FA5" w:rsidRPr="00706EB4" w:rsidRDefault="006D5FA5" w:rsidP="006E4526">
      <w:pPr>
        <w:pStyle w:val="Nvel2-Red"/>
        <w:rPr>
          <w:lang w:eastAsia="en-US"/>
        </w:rPr>
      </w:pPr>
      <w:bookmarkStart w:id="21" w:name="_Ref127329533"/>
      <w:r w:rsidRPr="006E4526">
        <w:t>A antecipação</w:t>
      </w:r>
      <w:r w:rsidRPr="00706EB4">
        <w:rPr>
          <w:lang w:eastAsia="en-US"/>
        </w:rPr>
        <w:t xml:space="preserve"> de pagamento dispensa o ateste ou recebimento prévios do objeto, os quais deverão ocorrer após a regular execução da parcela contratual a que se refere o valor antecipado.</w:t>
      </w:r>
      <w:bookmarkEnd w:id="21"/>
    </w:p>
    <w:p w14:paraId="46C44725" w14:textId="46F6E6F0" w:rsidR="00177491" w:rsidRPr="00706EB4" w:rsidRDefault="00177491" w:rsidP="00177491">
      <w:pPr>
        <w:pStyle w:val="Notaexplicativa"/>
        <w:rPr>
          <w:rFonts w:asciiTheme="majorHAnsi" w:hAnsiTheme="majorHAnsi" w:cstheme="majorHAnsi"/>
        </w:rPr>
      </w:pPr>
      <w:bookmarkStart w:id="22" w:name="_Hlk147507759"/>
      <w:r w:rsidRPr="00706EB4">
        <w:rPr>
          <w:b/>
          <w:bCs/>
        </w:rPr>
        <w:t>Nota Explicativa:</w:t>
      </w:r>
      <w:r w:rsidRPr="00706EB4">
        <w:t xml:space="preserve"> A</w:t>
      </w:r>
      <w:r w:rsidR="00F4316B">
        <w:t>s</w:t>
      </w:r>
      <w:r w:rsidRPr="00706EB4">
        <w:t xml:space="preserve"> previs</w:t>
      </w:r>
      <w:r w:rsidR="00F4316B">
        <w:t>ões</w:t>
      </w:r>
      <w:r w:rsidRPr="00706EB4">
        <w:t xml:space="preserve"> dos itens </w:t>
      </w:r>
      <w:r w:rsidRPr="00706EB4">
        <w:fldChar w:fldCharType="begin"/>
      </w:r>
      <w:r w:rsidRPr="00706EB4">
        <w:instrText xml:space="preserve"> REF _Ref127329523 \r \h </w:instrText>
      </w:r>
      <w:r w:rsidR="00706EB4">
        <w:instrText xml:space="preserve"> \* MERGEFORMAT </w:instrText>
      </w:r>
      <w:r w:rsidRPr="00706EB4">
        <w:fldChar w:fldCharType="separate"/>
      </w:r>
      <w:r w:rsidR="000C66DB">
        <w:t>7.27</w:t>
      </w:r>
      <w:r w:rsidRPr="00706EB4">
        <w:fldChar w:fldCharType="end"/>
      </w:r>
      <w:r w:rsidRPr="00706EB4">
        <w:t xml:space="preserve"> </w:t>
      </w:r>
      <w:r w:rsidR="00F4316B">
        <w:t>a</w:t>
      </w:r>
      <w:r w:rsidR="00310336" w:rsidRPr="00706EB4">
        <w:t xml:space="preserve"> </w:t>
      </w:r>
      <w:r w:rsidRPr="00706EB4">
        <w:fldChar w:fldCharType="begin"/>
      </w:r>
      <w:r w:rsidRPr="00706EB4">
        <w:instrText xml:space="preserve"> REF _Ref127329533 \r \h </w:instrText>
      </w:r>
      <w:r w:rsidR="00706EB4">
        <w:instrText xml:space="preserve"> \* MERGEFORMAT </w:instrText>
      </w:r>
      <w:r w:rsidRPr="00706EB4">
        <w:fldChar w:fldCharType="separate"/>
      </w:r>
      <w:r w:rsidR="000C66DB">
        <w:t>7.30</w:t>
      </w:r>
      <w:r w:rsidRPr="00706EB4">
        <w:fldChar w:fldCharType="end"/>
      </w:r>
      <w:r w:rsidRPr="00706EB4">
        <w:t xml:space="preserve"> </w:t>
      </w:r>
      <w:proofErr w:type="gramStart"/>
      <w:r w:rsidR="00F4316B">
        <w:t xml:space="preserve">são </w:t>
      </w:r>
      <w:r w:rsidRPr="00706EB4">
        <w:t xml:space="preserve"> obrigatória</w:t>
      </w:r>
      <w:r w:rsidR="00F4316B">
        <w:t>s</w:t>
      </w:r>
      <w:proofErr w:type="gramEnd"/>
      <w:r w:rsidRPr="00706EB4">
        <w:t xml:space="preserve"> caso seja adotado o pagamento antecipado.</w:t>
      </w:r>
    </w:p>
    <w:bookmarkEnd w:id="22"/>
    <w:p w14:paraId="3B6E0E95" w14:textId="1F1441D4" w:rsidR="006D5FA5" w:rsidRPr="00706EB4" w:rsidRDefault="006D5FA5" w:rsidP="006E4526">
      <w:pPr>
        <w:pStyle w:val="Nvel2-Red"/>
        <w:rPr>
          <w:lang w:eastAsia="en-US"/>
        </w:rPr>
      </w:pPr>
      <w:r w:rsidRPr="00706EB4">
        <w:rPr>
          <w:lang w:eastAsia="en-US"/>
        </w:rPr>
        <w:t xml:space="preserve">O </w:t>
      </w:r>
      <w:r w:rsidRPr="006E4526">
        <w:t>pagamento</w:t>
      </w:r>
      <w:r w:rsidRPr="00706EB4">
        <w:rPr>
          <w:lang w:eastAsia="en-US"/>
        </w:rPr>
        <w:t xml:space="preserve"> de que trata este item está condicionado à tomada das seguintes providências pelo contratado:</w:t>
      </w:r>
    </w:p>
    <w:p w14:paraId="7198EACD" w14:textId="77777777" w:rsidR="00177491" w:rsidRPr="00706EB4" w:rsidRDefault="00177491" w:rsidP="00177491">
      <w:pPr>
        <w:pStyle w:val="Notaexplicativa"/>
      </w:pPr>
      <w:r w:rsidRPr="00706EB4">
        <w:rPr>
          <w:b/>
          <w:bCs/>
        </w:rPr>
        <w:t>Nota Explicativa:</w:t>
      </w:r>
      <w:r w:rsidRPr="00706EB4">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72E2D9E" w14:textId="1274A39A" w:rsidR="00177491" w:rsidRPr="00706EB4" w:rsidRDefault="00177491" w:rsidP="00177491">
      <w:pPr>
        <w:pStyle w:val="Notaexplicativa"/>
        <w:rPr>
          <w:rFonts w:asciiTheme="majorHAnsi" w:hAnsiTheme="majorHAnsi" w:cstheme="majorHAnsi"/>
        </w:rPr>
      </w:pPr>
      <w:r w:rsidRPr="00706EB4">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E914BF9" w14:textId="31354041" w:rsidR="006D5FA5" w:rsidRPr="00706EB4" w:rsidRDefault="00310336" w:rsidP="006E4526">
      <w:pPr>
        <w:pStyle w:val="Nvel3-R"/>
        <w:rPr>
          <w:lang w:eastAsia="en-US"/>
        </w:rPr>
      </w:pPr>
      <w:r w:rsidRPr="00706EB4">
        <w:rPr>
          <w:lang w:eastAsia="en-US"/>
        </w:rPr>
        <w:t>Comprovação</w:t>
      </w:r>
      <w:r w:rsidR="006D5FA5" w:rsidRPr="00706EB4">
        <w:rPr>
          <w:lang w:eastAsia="en-US"/>
        </w:rPr>
        <w:t xml:space="preserve"> da execução da etapa imediatamente anterior do objeto pelo contratado, para a antecipação do valor remanescente;</w:t>
      </w:r>
    </w:p>
    <w:p w14:paraId="6D0C9318" w14:textId="16740039"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57652144" w14:textId="5E80F1C3" w:rsidR="006D5FA5" w:rsidRPr="00706EB4" w:rsidRDefault="00310336" w:rsidP="006E4526">
      <w:pPr>
        <w:pStyle w:val="Nvel3-R"/>
        <w:rPr>
          <w:lang w:eastAsia="en-US"/>
        </w:rPr>
      </w:pPr>
      <w:r w:rsidRPr="006E4526">
        <w:t>Prestação</w:t>
      </w:r>
      <w:r w:rsidR="006D5FA5" w:rsidRPr="00706EB4">
        <w:rPr>
          <w:lang w:eastAsia="en-US"/>
        </w:rPr>
        <w:t xml:space="preserve"> da garantia adicional nas modalidades de que trata o </w:t>
      </w:r>
      <w:hyperlink r:id="rId62" w:anchor="art96" w:history="1">
        <w:r w:rsidRPr="00706EB4">
          <w:rPr>
            <w:rStyle w:val="Hyperlink"/>
            <w:rFonts w:asciiTheme="majorHAnsi" w:hAnsiTheme="majorHAnsi" w:cstheme="majorHAnsi"/>
            <w:lang w:eastAsia="en-US"/>
          </w:rPr>
          <w:t>art. 96 da Lei nº 14.133, de 2021</w:t>
        </w:r>
      </w:hyperlink>
      <w:r w:rsidR="006D5FA5" w:rsidRPr="00706EB4">
        <w:rPr>
          <w:lang w:eastAsia="en-US"/>
        </w:rPr>
        <w:t>, no percentual de ...%.</w:t>
      </w:r>
    </w:p>
    <w:p w14:paraId="52559FCA" w14:textId="39DFE944" w:rsidR="00177491" w:rsidRPr="00706EB4" w:rsidRDefault="00177491" w:rsidP="00177491">
      <w:pPr>
        <w:pStyle w:val="Notaexplicativa"/>
        <w:rPr>
          <w:rFonts w:asciiTheme="majorHAnsi" w:hAnsiTheme="majorHAnsi" w:cstheme="majorHAnsi"/>
        </w:rPr>
      </w:pPr>
      <w:r w:rsidRPr="00706EB4">
        <w:rPr>
          <w:b/>
          <w:bCs/>
        </w:rPr>
        <w:t>Nota Explicativa:</w:t>
      </w:r>
      <w:r w:rsidRPr="00706EB4">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p w14:paraId="4389BF23" w14:textId="77777777" w:rsidR="006D5FA5" w:rsidRPr="00706EB4" w:rsidRDefault="006D5FA5" w:rsidP="006E4526">
      <w:pPr>
        <w:pStyle w:val="Nvel2-Red"/>
        <w:rPr>
          <w:lang w:eastAsia="en-US"/>
        </w:rPr>
      </w:pPr>
      <w:bookmarkStart w:id="23" w:name="_Ref138081239"/>
      <w:r w:rsidRPr="00706EB4">
        <w:rPr>
          <w:lang w:eastAsia="en-US"/>
        </w:rPr>
        <w:t xml:space="preserve">O </w:t>
      </w:r>
      <w:r w:rsidRPr="006E4526">
        <w:t>pagamento</w:t>
      </w:r>
      <w:r w:rsidRPr="00706EB4">
        <w:rPr>
          <w:lang w:eastAsia="en-US"/>
        </w:rPr>
        <w:t xml:space="preserve"> do valor a ser antecipado ocorrerá respeitando eventuais retenções tributárias incidentes.</w:t>
      </w:r>
      <w:bookmarkEnd w:id="23"/>
    </w:p>
    <w:p w14:paraId="2E24D412" w14:textId="34082C1B" w:rsidR="006D5FA5" w:rsidRPr="00706EB4" w:rsidRDefault="006D5FA5" w:rsidP="006E4526">
      <w:pPr>
        <w:pStyle w:val="Nivel01"/>
      </w:pPr>
      <w:r w:rsidRPr="00706EB4">
        <w:lastRenderedPageBreak/>
        <w:t>FORMA E CRITÉRIOS DE SELEÇÃO DO FORNECEDOR</w:t>
      </w:r>
      <w:r w:rsidR="004F3233">
        <w:t xml:space="preserve"> E FORMA DE FORNECIMENTO</w:t>
      </w:r>
    </w:p>
    <w:p w14:paraId="55E892C6" w14:textId="77777777" w:rsidR="006D5FA5" w:rsidRPr="00706EB4" w:rsidRDefault="006D5FA5" w:rsidP="007A5C07">
      <w:pPr>
        <w:pStyle w:val="Nvel1-SemNum"/>
        <w:spacing w:afterLines="120" w:after="288" w:line="312" w:lineRule="auto"/>
        <w:ind w:left="0" w:firstLine="567"/>
        <w:rPr>
          <w:rFonts w:asciiTheme="majorHAnsi" w:hAnsiTheme="majorHAnsi" w:cstheme="majorHAnsi"/>
          <w:color w:val="auto"/>
          <w:highlight w:val="yellow"/>
        </w:rPr>
      </w:pPr>
      <w:r w:rsidRPr="00706EB4">
        <w:rPr>
          <w:rFonts w:asciiTheme="majorHAnsi" w:hAnsiTheme="majorHAnsi" w:cstheme="majorHAnsi"/>
          <w:color w:val="auto"/>
          <w:lang w:eastAsia="en-US"/>
        </w:rPr>
        <w:t>Forma de seleção e critério de julgamento da proposta</w:t>
      </w:r>
    </w:p>
    <w:p w14:paraId="5653A6C5" w14:textId="316A3AF3" w:rsidR="006D5FA5" w:rsidRDefault="006D5FA5" w:rsidP="00647843">
      <w:pPr>
        <w:pStyle w:val="Nvel2-Red"/>
      </w:pPr>
      <w:r w:rsidRPr="00706EB4">
        <w:t xml:space="preserve">O </w:t>
      </w:r>
      <w:r w:rsidRPr="006E4526">
        <w:t>fornecedor</w:t>
      </w:r>
      <w:r w:rsidRPr="00706EB4">
        <w:t xml:space="preserve"> será selecionado por meio da realização de procedimento de </w:t>
      </w:r>
      <w:r w:rsidR="00647843">
        <w:t>DISPENSA DE LICITAÇÃO</w:t>
      </w:r>
      <w:r w:rsidRPr="00706EB4">
        <w:t xml:space="preserve">, </w:t>
      </w:r>
      <w:r w:rsidR="00B973FE" w:rsidRPr="00706EB4">
        <w:rPr>
          <w:highlight w:val="cyan"/>
        </w:rPr>
        <w:t xml:space="preserve">para </w:t>
      </w:r>
      <w:r w:rsidR="00310336" w:rsidRPr="00706EB4">
        <w:rPr>
          <w:highlight w:val="cyan"/>
        </w:rPr>
        <w:t>REGISTRO DE PREÇOS</w:t>
      </w:r>
      <w:r w:rsidR="00B973FE" w:rsidRPr="00706EB4">
        <w:rPr>
          <w:highlight w:val="cyan"/>
        </w:rPr>
        <w:t>,</w:t>
      </w:r>
      <w:r w:rsidR="00B973FE" w:rsidRPr="00706EB4">
        <w:t xml:space="preserve"> </w:t>
      </w:r>
      <w:r w:rsidR="00647843">
        <w:t xml:space="preserve">com fundamento na hipótese do art. 75, </w:t>
      </w:r>
      <w:r w:rsidR="00647843" w:rsidRPr="00647843">
        <w:t>....</w:t>
      </w:r>
      <w:r w:rsidR="00647843">
        <w:t xml:space="preserve"> da Lei nº 14.133, de 2021.</w:t>
      </w:r>
    </w:p>
    <w:p w14:paraId="53644362" w14:textId="4148A8BE" w:rsidR="00647843" w:rsidRDefault="00647843" w:rsidP="00647843">
      <w:pPr>
        <w:pStyle w:val="Notaexplicativa"/>
      </w:pPr>
      <w:r>
        <w:rPr>
          <w:b/>
        </w:rPr>
        <w:t xml:space="preserve">Nota Explicativa: </w:t>
      </w:r>
      <w:r>
        <w:t>I</w:t>
      </w:r>
      <w:r w:rsidRPr="00AB73AD">
        <w:t>ndicar um dos incisos do art. 75</w:t>
      </w:r>
      <w:r>
        <w:t xml:space="preserve"> da Lei nº 14.133, de </w:t>
      </w:r>
      <w:r w:rsidRPr="00AB73AD">
        <w:t>2021, conforme o caso concreto</w:t>
      </w:r>
    </w:p>
    <w:p w14:paraId="33CDC8F9" w14:textId="2C2855A1" w:rsidR="00647843" w:rsidRDefault="00647843" w:rsidP="00647843">
      <w:pPr>
        <w:pStyle w:val="ou"/>
      </w:pPr>
      <w:r>
        <w:t>OU</w:t>
      </w:r>
    </w:p>
    <w:p w14:paraId="5AAFB39A" w14:textId="1260A025" w:rsidR="00647843" w:rsidRDefault="00647843" w:rsidP="00647843">
      <w:pPr>
        <w:pStyle w:val="Nvel2-Red"/>
      </w:pPr>
      <w:r w:rsidRPr="00706EB4">
        <w:t xml:space="preserve">O </w:t>
      </w:r>
      <w:r w:rsidRPr="006E4526">
        <w:t>fornecedor</w:t>
      </w:r>
      <w:r w:rsidRPr="00706EB4">
        <w:t xml:space="preserve"> será selecionado por meio da realização de procedimento de </w:t>
      </w:r>
      <w:r w:rsidR="00F3337D">
        <w:t xml:space="preserve">INEXIGIBILIDADE </w:t>
      </w:r>
      <w:r>
        <w:t>DE LICITAÇÃO</w:t>
      </w:r>
      <w:r w:rsidRPr="00706EB4">
        <w:t xml:space="preserve">, </w:t>
      </w:r>
      <w:r w:rsidRPr="00706EB4">
        <w:rPr>
          <w:highlight w:val="cyan"/>
        </w:rPr>
        <w:t>para REGISTRO DE PREÇOS,</w:t>
      </w:r>
      <w:r w:rsidRPr="00706EB4">
        <w:t xml:space="preserve"> </w:t>
      </w:r>
      <w:r>
        <w:t xml:space="preserve">com fundamento na hipótese do art. 74, </w:t>
      </w:r>
      <w:r w:rsidRPr="00647843">
        <w:t>....</w:t>
      </w:r>
      <w:r>
        <w:t xml:space="preserve"> da Lei nº 14.133, de 2021.</w:t>
      </w:r>
    </w:p>
    <w:p w14:paraId="1B7E632F" w14:textId="51B11B74" w:rsidR="00647843" w:rsidRPr="00706EB4" w:rsidRDefault="00647843" w:rsidP="00647843">
      <w:pPr>
        <w:pStyle w:val="Notaexplicativa"/>
      </w:pPr>
      <w:r>
        <w:rPr>
          <w:b/>
        </w:rPr>
        <w:t xml:space="preserve">Nota Explicativa: </w:t>
      </w:r>
      <w:r>
        <w:t>I</w:t>
      </w:r>
      <w:r w:rsidRPr="00AB73AD">
        <w:t>ndicar um dos incisos do art. 7</w:t>
      </w:r>
      <w:r>
        <w:t xml:space="preserve">4 da Lei nº 14.133, de </w:t>
      </w:r>
      <w:r w:rsidRPr="00AB73AD">
        <w:t>2021, conforme o caso concreto</w:t>
      </w:r>
    </w:p>
    <w:p w14:paraId="07ED10E9" w14:textId="77777777" w:rsidR="004F3233" w:rsidRPr="00E66CC3" w:rsidRDefault="004F3233" w:rsidP="004F3233">
      <w:pPr>
        <w:pStyle w:val="Nvel1-SemNum"/>
        <w:spacing w:afterLines="120" w:after="288" w:line="312" w:lineRule="auto"/>
        <w:ind w:left="0" w:firstLine="567"/>
      </w:pPr>
      <w:r w:rsidRPr="00F105BE">
        <w:rPr>
          <w:rFonts w:asciiTheme="majorHAnsi" w:hAnsiTheme="majorHAnsi" w:cstheme="majorHAnsi"/>
          <w:color w:val="auto"/>
          <w:lang w:eastAsia="en-US"/>
        </w:rPr>
        <w:t>Forma de fornecimento</w:t>
      </w:r>
    </w:p>
    <w:p w14:paraId="2CAE77F0" w14:textId="68B8E458" w:rsidR="004F3233" w:rsidRPr="004F3233" w:rsidRDefault="004F3233" w:rsidP="004F3233">
      <w:pPr>
        <w:pStyle w:val="Nivel2"/>
        <w:spacing w:after="120" w:line="276" w:lineRule="auto"/>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p w14:paraId="4EBF6E56" w14:textId="0A250638" w:rsidR="004F3233" w:rsidRDefault="004F3233" w:rsidP="004F3233">
      <w:pPr>
        <w:pStyle w:val="Nvel1-SemNum"/>
        <w:tabs>
          <w:tab w:val="clear" w:pos="567"/>
          <w:tab w:val="left" w:pos="1418"/>
        </w:tabs>
        <w:spacing w:afterLines="120" w:after="288" w:line="312" w:lineRule="auto"/>
        <w:ind w:left="0" w:firstLine="567"/>
        <w:rPr>
          <w:rFonts w:asciiTheme="majorHAnsi" w:hAnsiTheme="majorHAnsi" w:cstheme="majorHAnsi"/>
          <w:color w:val="auto"/>
          <w:lang w:eastAsia="en-US"/>
        </w:rPr>
      </w:pPr>
      <w:r w:rsidRPr="00706EB4">
        <w:rPr>
          <w:rFonts w:asciiTheme="majorHAnsi" w:hAnsiTheme="majorHAnsi" w:cstheme="majorHAnsi"/>
          <w:color w:val="auto"/>
          <w:lang w:eastAsia="en-US"/>
        </w:rPr>
        <w:t>Exigências de habilitação</w:t>
      </w:r>
    </w:p>
    <w:p w14:paraId="4E17BE22" w14:textId="149C5993" w:rsidR="00A200BC" w:rsidRPr="00A200BC" w:rsidRDefault="00A200BC" w:rsidP="00A200BC">
      <w:pPr>
        <w:pStyle w:val="Notaexplicativa"/>
        <w:rPr>
          <w:bCs/>
        </w:rPr>
      </w:pPr>
      <w:bookmarkStart w:id="24" w:name="_Hlk145682938"/>
      <w:bookmarkStart w:id="25" w:name="_Hlk147507950"/>
      <w:r w:rsidRPr="00A200BC">
        <w:rPr>
          <w:b/>
        </w:rPr>
        <w:t xml:space="preserve">Nota Explicativa: </w:t>
      </w:r>
      <w:r w:rsidRPr="00A200BC">
        <w:rPr>
          <w:bCs/>
        </w:rPr>
        <w:t xml:space="preserve">É fundamental que a Administração observe que exigências demasiadas poderão prejudicar a </w:t>
      </w:r>
      <w:bookmarkEnd w:id="24"/>
      <w:r w:rsidRPr="00A200BC">
        <w:rPr>
          <w:bCs/>
        </w:rPr>
        <w:t>competitividade e ofender a o disposto no art. 37, XXI da Constituição Federal, o qual preceitua que “o processo de licitação pública... somente permitirá as exigências de qualificação técnica e econômica indispensáveis à garantia do cumprimento das obrigações”.</w:t>
      </w:r>
    </w:p>
    <w:p w14:paraId="7FE60393" w14:textId="4FB07F01" w:rsidR="00A200BC" w:rsidRPr="00A200BC" w:rsidRDefault="00A200BC" w:rsidP="00A200BC">
      <w:pPr>
        <w:pStyle w:val="Notaexplicativa"/>
        <w:rPr>
          <w:bCs/>
        </w:rPr>
      </w:pPr>
      <w:r w:rsidRPr="00A200BC">
        <w:rPr>
          <w:bCs/>
        </w:rPr>
        <w:t xml:space="preserve">O art. 70, III da Lei </w:t>
      </w:r>
      <w:r>
        <w:rPr>
          <w:bCs/>
        </w:rPr>
        <w:t>n</w:t>
      </w:r>
      <w:r w:rsidRPr="00A200BC">
        <w:rPr>
          <w:bCs/>
        </w:rPr>
        <w:t>º 14.133</w:t>
      </w:r>
      <w:r>
        <w:rPr>
          <w:bCs/>
        </w:rPr>
        <w:t xml:space="preserve">, de </w:t>
      </w:r>
      <w:r w:rsidRPr="00A200BC">
        <w:rPr>
          <w:bCs/>
        </w:rPr>
        <w:t>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6242DD1" w14:textId="77777777" w:rsidR="00A200BC" w:rsidRPr="00A200BC" w:rsidRDefault="00A200BC" w:rsidP="00A200BC">
      <w:pPr>
        <w:pStyle w:val="Notaexplicativa"/>
        <w:rPr>
          <w:bCs/>
        </w:rPr>
      </w:pPr>
      <w:r w:rsidRPr="00A200BC">
        <w:rPr>
          <w:bCs/>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78074D3" w14:textId="5149BB1E" w:rsidR="00A200BC" w:rsidRPr="00A200BC" w:rsidRDefault="00A200BC" w:rsidP="00A200BC">
      <w:pPr>
        <w:pStyle w:val="Notaexplicativa"/>
        <w:rPr>
          <w:bCs/>
        </w:rPr>
      </w:pPr>
      <w:r w:rsidRPr="00A200BC">
        <w:rPr>
          <w:bCs/>
        </w:rPr>
        <w:t xml:space="preserve">É vedada a inclusão de requisitos que não tenham suporte nos </w:t>
      </w:r>
      <w:proofErr w:type="spellStart"/>
      <w:r w:rsidRPr="00A200BC">
        <w:rPr>
          <w:bCs/>
        </w:rPr>
        <w:t>arts</w:t>
      </w:r>
      <w:proofErr w:type="spellEnd"/>
      <w:r w:rsidRPr="00A200BC">
        <w:rPr>
          <w:bCs/>
        </w:rPr>
        <w:t>. 66 a 69 da Lei nº 14.133, de 2021.</w:t>
      </w:r>
    </w:p>
    <w:bookmarkEnd w:id="25"/>
    <w:p w14:paraId="0908F80A" w14:textId="41B635F3" w:rsidR="00D26F26" w:rsidRPr="00A200BC" w:rsidRDefault="00D26F26" w:rsidP="00D26F26">
      <w:pPr>
        <w:pStyle w:val="Nivel2"/>
        <w:numPr>
          <w:ilvl w:val="1"/>
          <w:numId w:val="15"/>
        </w:numPr>
        <w:spacing w:line="256" w:lineRule="auto"/>
        <w:ind w:left="0" w:firstLine="0"/>
        <w:rPr>
          <w:color w:val="auto"/>
        </w:rPr>
      </w:pPr>
      <w:r>
        <w:rPr>
          <w:lang w:eastAsia="en-US"/>
        </w:rPr>
        <w:t>Previamente à celebração do contrato</w:t>
      </w:r>
      <w:r w:rsidR="00E50458" w:rsidRPr="00E50458">
        <w:t xml:space="preserve"> </w:t>
      </w:r>
      <w:r w:rsidR="00E50458">
        <w:t>ou outro instrumento hábil que o substitua</w:t>
      </w:r>
      <w:r>
        <w:rPr>
          <w:lang w:eastAsia="en-US"/>
        </w:rPr>
        <w:t>, a Administração verificará o eventual descumprimento das condições para contratação, especialmente quanto à existência de sanção que a impeça, mediante a consulta a cadastros informativos oficiais, tais como:</w:t>
      </w:r>
    </w:p>
    <w:p w14:paraId="5856C2FC" w14:textId="538041A4" w:rsidR="00A200BC" w:rsidRPr="00A200BC" w:rsidRDefault="00A200BC" w:rsidP="00A200BC">
      <w:pPr>
        <w:pStyle w:val="Notaexplicativa"/>
        <w:rPr>
          <w:bCs/>
        </w:rPr>
      </w:pPr>
      <w:bookmarkStart w:id="26" w:name="_Hlk147507960"/>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bookmarkEnd w:id="26"/>
    <w:p w14:paraId="38203C33" w14:textId="77777777" w:rsidR="00D26F26" w:rsidRDefault="00D26F26" w:rsidP="00D26F26">
      <w:pPr>
        <w:pStyle w:val="Nivel3"/>
        <w:numPr>
          <w:ilvl w:val="2"/>
          <w:numId w:val="15"/>
        </w:numPr>
        <w:spacing w:line="254" w:lineRule="auto"/>
        <w:ind w:left="425" w:firstLine="567"/>
        <w:rPr>
          <w:color w:val="auto"/>
          <w:lang w:eastAsia="ar-SA"/>
        </w:rPr>
      </w:pPr>
      <w:r>
        <w:rPr>
          <w:lang w:eastAsia="ar-SA"/>
        </w:rPr>
        <w:t xml:space="preserve">Sistema de Cadastramento Unificado de Fornecedora - SICAF;  </w:t>
      </w:r>
    </w:p>
    <w:p w14:paraId="47B23C94" w14:textId="4F1BCEB7" w:rsidR="00D26F26" w:rsidRDefault="00D26F26" w:rsidP="00D26F26">
      <w:pPr>
        <w:pStyle w:val="Nivel3"/>
        <w:numPr>
          <w:ilvl w:val="2"/>
          <w:numId w:val="15"/>
        </w:numPr>
        <w:spacing w:line="254" w:lineRule="auto"/>
        <w:ind w:left="425" w:firstLine="567"/>
        <w:rPr>
          <w:rFonts w:cs="Tahoma"/>
          <w:szCs w:val="24"/>
          <w:lang w:eastAsia="ar-SA"/>
        </w:rPr>
      </w:pPr>
      <w:r>
        <w:rPr>
          <w:lang w:eastAsia="ar-SA"/>
        </w:rPr>
        <w:t xml:space="preserve">Cadastro Nacional de Empresas Inidôneas e Suspensas - CEIS, mantido pela Controladoria-Geral da União; e </w:t>
      </w:r>
    </w:p>
    <w:p w14:paraId="1BCAE19E" w14:textId="1D8CB0B0" w:rsidR="00D26F26" w:rsidRDefault="00D26F26" w:rsidP="00D26F26">
      <w:pPr>
        <w:pStyle w:val="Nivel3"/>
        <w:numPr>
          <w:ilvl w:val="2"/>
          <w:numId w:val="15"/>
        </w:numPr>
        <w:spacing w:line="254" w:lineRule="auto"/>
        <w:ind w:left="425" w:firstLine="567"/>
        <w:rPr>
          <w:lang w:eastAsia="ar-SA"/>
        </w:rPr>
      </w:pPr>
      <w:r>
        <w:rPr>
          <w:lang w:eastAsia="ar-SA"/>
        </w:rPr>
        <w:t>Cadastro Nacional de Empresas Punidas - CNEP, mantido pela Controladoria-Geral da União.</w:t>
      </w:r>
    </w:p>
    <w:p w14:paraId="313949DB" w14:textId="77777777" w:rsidR="00F4316B" w:rsidRDefault="00F4316B" w:rsidP="00F4316B">
      <w:pPr>
        <w:pStyle w:val="Nivel2"/>
        <w:numPr>
          <w:ilvl w:val="1"/>
          <w:numId w:val="15"/>
        </w:numPr>
        <w:ind w:left="0" w:firstLine="0"/>
        <w:rPr>
          <w:lang w:eastAsia="en-US"/>
        </w:rPr>
      </w:pPr>
      <w:r>
        <w:rPr>
          <w:lang w:eastAsia="en-US"/>
        </w:rPr>
        <w:lastRenderedPageBreak/>
        <w:t xml:space="preserve">A consulta aos cadastros será realizada em nome da empresa proponente e também de seu sócio majoritário, por força do </w:t>
      </w:r>
      <w:hyperlink r:id="rId63"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p w14:paraId="5B627A20" w14:textId="77777777" w:rsidR="00D26F26" w:rsidRDefault="00D26F26" w:rsidP="00D26F26">
      <w:pPr>
        <w:pStyle w:val="Nivel2"/>
        <w:numPr>
          <w:ilvl w:val="1"/>
          <w:numId w:val="15"/>
        </w:numPr>
        <w:spacing w:line="256" w:lineRule="auto"/>
        <w:ind w:left="0" w:firstLine="0"/>
        <w:rPr>
          <w:lang w:eastAsia="en-US"/>
        </w:rPr>
      </w:pPr>
      <w:r>
        <w:rPr>
          <w:iCs/>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6BF40B8B" w14:textId="77777777" w:rsidR="00D26F26" w:rsidRDefault="00D26F26" w:rsidP="00D26F26">
      <w:pPr>
        <w:pStyle w:val="Nivel3"/>
        <w:numPr>
          <w:ilvl w:val="2"/>
          <w:numId w:val="15"/>
        </w:numPr>
        <w:spacing w:line="254" w:lineRule="auto"/>
        <w:ind w:left="425" w:firstLine="567"/>
      </w:pPr>
      <w:r>
        <w:t xml:space="preserve">A tentativa de burla será verificada por meio dos vínculos societários, linhas de fornecimento similares, dentre outros. </w:t>
      </w:r>
    </w:p>
    <w:p w14:paraId="0C6BBF3F" w14:textId="77777777" w:rsidR="00D26F26" w:rsidRDefault="00D26F26" w:rsidP="00D26F26">
      <w:pPr>
        <w:pStyle w:val="Nivel3"/>
        <w:numPr>
          <w:ilvl w:val="2"/>
          <w:numId w:val="15"/>
        </w:numPr>
        <w:spacing w:line="254" w:lineRule="auto"/>
        <w:ind w:left="425" w:firstLine="567"/>
        <w:rPr>
          <w:rFonts w:cs="Tahoma"/>
          <w:szCs w:val="24"/>
        </w:rPr>
      </w:pPr>
      <w:r>
        <w:t>O fornecedor será convocado para manifestação previamente a uma eventual negativa de contratação.</w:t>
      </w:r>
    </w:p>
    <w:p w14:paraId="1C948F28" w14:textId="77777777" w:rsidR="00D26F26" w:rsidRDefault="00D26F26" w:rsidP="00D26F26">
      <w:pPr>
        <w:pStyle w:val="Nivel3"/>
        <w:numPr>
          <w:ilvl w:val="2"/>
          <w:numId w:val="15"/>
        </w:numPr>
        <w:spacing w:line="254" w:lineRule="auto"/>
        <w:ind w:left="425" w:firstLine="567"/>
      </w:pPr>
      <w:r>
        <w:t>Constatada a existência de sanção, o fornecedor não poderá ser contratado, por falta de condição de participação.</w:t>
      </w:r>
    </w:p>
    <w:p w14:paraId="0A44BF03" w14:textId="77777777" w:rsidR="00D26F26" w:rsidRDefault="00D26F26" w:rsidP="00D26F26">
      <w:pPr>
        <w:pStyle w:val="Nivel2"/>
        <w:numPr>
          <w:ilvl w:val="1"/>
          <w:numId w:val="15"/>
        </w:numPr>
        <w:spacing w:line="254" w:lineRule="auto"/>
        <w:ind w:left="0" w:firstLine="0"/>
      </w:pPr>
      <w:r>
        <w:t>Caso atendidas as condições para contratação, a habilitação do fornecedor será verificada por meio da comprovação dos requisitos abaixo.</w:t>
      </w:r>
    </w:p>
    <w:p w14:paraId="07383006" w14:textId="77777777" w:rsidR="00F4316B" w:rsidRDefault="00F4316B" w:rsidP="00F4316B">
      <w:pPr>
        <w:pStyle w:val="Nivel2"/>
        <w:numPr>
          <w:ilvl w:val="1"/>
          <w:numId w:val="15"/>
        </w:numPr>
        <w:spacing w:line="256" w:lineRule="auto"/>
        <w:ind w:left="0" w:firstLine="0"/>
      </w:pPr>
      <w:r>
        <w:t>Não serão aceitos documentos de habilitação com indicação de CNPJ/CPF diferentes, salvo aqueles legalmente permitidos.</w:t>
      </w:r>
    </w:p>
    <w:p w14:paraId="1196FB59" w14:textId="77777777" w:rsidR="00F4316B" w:rsidRDefault="00F4316B" w:rsidP="00F4316B">
      <w:pPr>
        <w:pStyle w:val="Nivel2"/>
        <w:numPr>
          <w:ilvl w:val="1"/>
          <w:numId w:val="15"/>
        </w:numPr>
        <w:spacing w:line="256" w:lineRule="auto"/>
        <w:ind w:left="0" w:firstLine="0"/>
      </w:pPr>
      <w:r w:rsidRPr="00885F51">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t>.</w:t>
      </w:r>
    </w:p>
    <w:p w14:paraId="68353C67" w14:textId="77777777" w:rsidR="00F4316B" w:rsidRDefault="00F4316B" w:rsidP="00F4316B">
      <w:pPr>
        <w:pStyle w:val="Nivel2"/>
        <w:numPr>
          <w:ilvl w:val="1"/>
          <w:numId w:val="15"/>
        </w:numPr>
        <w:spacing w:line="256" w:lineRule="auto"/>
        <w:ind w:left="0" w:firstLine="0"/>
      </w:pPr>
      <w:r w:rsidRPr="00885F51">
        <w:t>Serão aceitos registros de CNPJ de fornecedor matriz e filial com diferenças de números de documentos pertinentes ao CND e ao CRF/FGTS, quando for comprovada a centralização do recolhimento dessas contribuições</w:t>
      </w:r>
      <w:r>
        <w:t>.</w:t>
      </w:r>
    </w:p>
    <w:p w14:paraId="5D5B28A9" w14:textId="77777777" w:rsidR="00F4316B" w:rsidRPr="00706EB4" w:rsidRDefault="00F4316B" w:rsidP="00F4316B">
      <w:pPr>
        <w:pStyle w:val="Nivel2"/>
      </w:pPr>
      <w:r w:rsidRPr="00885F51">
        <w:t>Para fins de habilitação, deverá o interessado comprovar os seguintes requisitos, que serão exigidos conforme sua natureza jurídica</w:t>
      </w:r>
      <w:r w:rsidRPr="00706EB4">
        <w:t>:</w:t>
      </w:r>
    </w:p>
    <w:p w14:paraId="3CAA058D" w14:textId="26E444B4" w:rsidR="006D5FA5" w:rsidRDefault="006D5FA5" w:rsidP="007A5C07">
      <w:pPr>
        <w:pStyle w:val="Nvel1-SemNum"/>
        <w:spacing w:afterLines="120" w:after="288" w:line="312" w:lineRule="auto"/>
        <w:ind w:left="0" w:firstLine="567"/>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jurídica</w:t>
      </w:r>
    </w:p>
    <w:p w14:paraId="5B94A1D7" w14:textId="77777777" w:rsidR="00F4316B" w:rsidRPr="00090511" w:rsidRDefault="00F4316B" w:rsidP="00F4316B">
      <w:pPr>
        <w:pStyle w:val="Notaexplicativa"/>
      </w:pPr>
      <w:bookmarkStart w:id="27" w:name="_Ref115800561"/>
      <w:r w:rsidRPr="047C3657">
        <w:rPr>
          <w:b/>
          <w:bCs/>
        </w:rPr>
        <w:t xml:space="preserve">Nota Explicativa: </w:t>
      </w:r>
      <w:r w:rsidRPr="047C3657">
        <w:t xml:space="preserve">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o contratado é escolhido diretamente, optou-se por não incluir requisitos de qualificação econômica ou habilitação técnica, por entender-se que a própria escolha já se incumbirá de eliminar contratantes com capacidade econômico-financeira ou técnica insuficientes. </w:t>
      </w:r>
    </w:p>
    <w:p w14:paraId="7011995B" w14:textId="35C6009F" w:rsidR="00F4316B" w:rsidRPr="004D5AC5" w:rsidRDefault="00F4316B" w:rsidP="00F4316B">
      <w:pPr>
        <w:pStyle w:val="Notaexplicativa"/>
      </w:pPr>
      <w:r w:rsidRPr="00090511">
        <w:rPr>
          <w:bCs/>
        </w:rPr>
        <w:t xml:space="preserve">Entretanto, se a Administração desejar incluir requisitos de habilitação econômico-financeira ou técnica, a </w:t>
      </w:r>
      <w:r w:rsidRPr="00CF0F30">
        <w:rPr>
          <w:bCs/>
        </w:rPr>
        <w:t>serem</w:t>
      </w:r>
      <w:r w:rsidRPr="00090511">
        <w:rPr>
          <w:bCs/>
        </w:rPr>
        <w:t xml:space="preserve"> fiscalizados no decorrer da execução contratual</w:t>
      </w:r>
      <w:r>
        <w:rPr>
          <w:bCs/>
        </w:rPr>
        <w:t xml:space="preserve"> (em especial se houver requisitos de ordem legal, como registro em órgãos governamentais competentes)</w:t>
      </w:r>
      <w:r w:rsidRPr="00090511">
        <w:rPr>
          <w:bCs/>
        </w:rPr>
        <w:t>, recomenda-se extrair os dispositivos respectivos deste modelo de Termo de Referência (habilitação técnica) e/ou do modelo de Aviso de Dispensa Eletrônica (habilitação econômico-financeira) constante</w:t>
      </w:r>
      <w:r w:rsidRPr="001C3889">
        <w:rPr>
          <w:bCs/>
        </w:rPr>
        <w:t xml:space="preserve"> </w:t>
      </w:r>
      <w:r>
        <w:rPr>
          <w:bCs/>
        </w:rPr>
        <w:t>na página</w:t>
      </w:r>
      <w:r w:rsidRPr="001C3889">
        <w:rPr>
          <w:bCs/>
        </w:rPr>
        <w:t xml:space="preserve"> </w:t>
      </w:r>
      <w:r>
        <w:rPr>
          <w:bCs/>
        </w:rPr>
        <w:t>PGM no</w:t>
      </w:r>
      <w:r w:rsidRPr="001C3889">
        <w:rPr>
          <w:bCs/>
        </w:rPr>
        <w:t xml:space="preserve"> sítio eletrônico</w:t>
      </w:r>
      <w:r>
        <w:rPr>
          <w:bCs/>
        </w:rPr>
        <w:t xml:space="preserve"> da Prefeitura Municipal de </w:t>
      </w:r>
      <w:r w:rsidR="00FF47EE">
        <w:rPr>
          <w:bCs/>
        </w:rPr>
        <w:t>Laranja da Terra</w:t>
      </w:r>
      <w:r w:rsidRPr="001C3889">
        <w:rPr>
          <w:bCs/>
        </w:rPr>
        <w:t>.</w:t>
      </w:r>
    </w:p>
    <w:p w14:paraId="61A3B4C2" w14:textId="43F84C77" w:rsidR="006D5FA5" w:rsidRPr="00706EB4" w:rsidRDefault="006D5FA5" w:rsidP="00E372D3">
      <w:pPr>
        <w:pStyle w:val="Nvel2-Red"/>
      </w:pPr>
      <w:r w:rsidRPr="00706EB4">
        <w:rPr>
          <w:b/>
          <w:bCs/>
        </w:rPr>
        <w:t>Pessoa física:</w:t>
      </w:r>
      <w:r w:rsidRPr="00706EB4">
        <w:t xml:space="preserve"> cédula de identidade (RG) ou documento equivalente que, por força de lei, tenha validade para fins de identificação em todo o território nacional;</w:t>
      </w:r>
      <w:bookmarkEnd w:id="27"/>
    </w:p>
    <w:p w14:paraId="62D1DF25" w14:textId="77777777" w:rsidR="00B84F6A" w:rsidRPr="00706EB4" w:rsidRDefault="00B84F6A" w:rsidP="00B84F6A">
      <w:pPr>
        <w:pStyle w:val="Notaexplicativa"/>
      </w:pPr>
      <w:r w:rsidRPr="00706EB4">
        <w:rPr>
          <w:b/>
          <w:bCs/>
        </w:rPr>
        <w:t>Nota Explicativa:</w:t>
      </w:r>
      <w:r w:rsidRPr="00706EB4">
        <w:t xml:space="preserve"> A Instrução Normativa </w:t>
      </w:r>
      <w:hyperlink r:id="rId64" w:history="1">
        <w:r w:rsidRPr="00706EB4">
          <w:rPr>
            <w:rStyle w:val="Hyperlink"/>
            <w:i w:val="0"/>
            <w:iCs w:val="0"/>
          </w:rPr>
          <w:t>SEGES/ME nº 116, de 21 de dezembro de 2021</w:t>
        </w:r>
      </w:hyperlink>
      <w:r w:rsidRPr="00706EB4">
        <w:t xml:space="preserve">, estabelece procedimentos para a participação de pessoa física nas contratações públicas regidas pela </w:t>
      </w:r>
      <w:hyperlink r:id="rId65" w:history="1">
        <w:r w:rsidRPr="00706EB4">
          <w:rPr>
            <w:rStyle w:val="Hyperlink"/>
            <w:i w:val="0"/>
            <w:iCs w:val="0"/>
          </w:rPr>
          <w:t>Lei nº 14.133, de 2021</w:t>
        </w:r>
      </w:hyperlink>
      <w:r w:rsidRPr="00706EB4">
        <w:t xml:space="preserve">, </w:t>
      </w:r>
      <w:r w:rsidRPr="00706EB4">
        <w:lastRenderedPageBreak/>
        <w:t>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86A6FA0" w14:textId="77777777" w:rsidR="00B84F6A" w:rsidRPr="00706EB4" w:rsidRDefault="00B84F6A" w:rsidP="00B84F6A">
      <w:pPr>
        <w:pStyle w:val="Notaexplicativa"/>
      </w:pPr>
      <w:r w:rsidRPr="00706EB4">
        <w:t xml:space="preserve">A </w:t>
      </w:r>
      <w:hyperlink r:id="rId66" w:history="1">
        <w:r w:rsidRPr="00706EB4">
          <w:rPr>
            <w:rStyle w:val="Hyperlink"/>
            <w:i w:val="0"/>
            <w:iCs w:val="0"/>
          </w:rPr>
          <w:t>IN SEGES/ME nº 116, de 2021</w:t>
        </w:r>
      </w:hyperlink>
      <w:r w:rsidRPr="00706EB4">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706EB4">
        <w:rPr>
          <w:b/>
          <w:bCs/>
        </w:rPr>
        <w:t>capital social mínimo</w:t>
      </w:r>
      <w:r w:rsidRPr="00706EB4">
        <w:t xml:space="preserve"> e </w:t>
      </w:r>
      <w:r w:rsidRPr="00706EB4">
        <w:rPr>
          <w:b/>
          <w:bCs/>
        </w:rPr>
        <w:t>estrutura mínima</w:t>
      </w:r>
      <w:r w:rsidRPr="00706EB4">
        <w:t xml:space="preserve">, com equipamentos, instalações e equipe de profissionais ou corpo técnico para a execução do objeto </w:t>
      </w:r>
      <w:r w:rsidRPr="00706EB4">
        <w:rPr>
          <w:b/>
          <w:bCs/>
        </w:rPr>
        <w:t>incompatíveis com a natureza profissional da pessoa física</w:t>
      </w:r>
      <w:r w:rsidRPr="00706EB4">
        <w:t xml:space="preserve">, conforme </w:t>
      </w:r>
      <w:r w:rsidRPr="00706EB4">
        <w:rPr>
          <w:b/>
          <w:bCs/>
        </w:rPr>
        <w:t>demonstrado em estudo técnico preliminar</w:t>
      </w:r>
      <w:r w:rsidRPr="00706EB4">
        <w:t xml:space="preserve">”. Portanto, a possibilidade, ou não, de contratação de pessoas físicas deverá ser objeto de prévia análise e manifestação técnica por parte do órgão contratante, na fase de planejamento da contratação. </w:t>
      </w:r>
    </w:p>
    <w:p w14:paraId="279A3AE3" w14:textId="55D80EF2" w:rsidR="00B84F6A" w:rsidRPr="00706EB4" w:rsidRDefault="00B84F6A" w:rsidP="00B84F6A">
      <w:pPr>
        <w:pStyle w:val="Notaexplicativa"/>
        <w:rPr>
          <w:rFonts w:asciiTheme="majorHAnsi" w:hAnsiTheme="majorHAnsi" w:cstheme="majorHAnsi"/>
        </w:rPr>
      </w:pPr>
      <w:r w:rsidRPr="00706EB4">
        <w:t xml:space="preserve">O </w:t>
      </w:r>
      <w:hyperlink r:id="rId67" w:history="1">
        <w:r w:rsidRPr="00706EB4">
          <w:rPr>
            <w:rStyle w:val="Hyperlink"/>
          </w:rPr>
          <w:t>Decreto nº 10.977, de 23 de fevereiro de 2022,</w:t>
        </w:r>
      </w:hyperlink>
      <w:r w:rsidRPr="00706EB4">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706EB4">
        <w:rPr>
          <w:bCs/>
        </w:rPr>
        <w:t>caput</w:t>
      </w:r>
      <w:r w:rsidRPr="00706EB4">
        <w:rPr>
          <w:b/>
          <w:bCs/>
        </w:rPr>
        <w:t> </w:t>
      </w:r>
      <w:r w:rsidRPr="00706EB4">
        <w:t>do seu art. 11.</w:t>
      </w:r>
    </w:p>
    <w:p w14:paraId="3AC2B401" w14:textId="77777777" w:rsidR="006D5FA5" w:rsidRPr="00706EB4" w:rsidRDefault="006D5FA5" w:rsidP="00E372D3">
      <w:pPr>
        <w:pStyle w:val="Nvel2-Red"/>
      </w:pPr>
      <w:r w:rsidRPr="00706EB4">
        <w:rPr>
          <w:b/>
          <w:bCs/>
        </w:rPr>
        <w:t>Empresário individual:</w:t>
      </w:r>
      <w:r w:rsidRPr="00706EB4">
        <w:t xml:space="preserve"> inscrição no Registro Público </w:t>
      </w:r>
      <w:r w:rsidRPr="006E4526">
        <w:t>de</w:t>
      </w:r>
      <w:r w:rsidRPr="00706EB4">
        <w:t xml:space="preserve"> Empresas Mercantis, a cargo da Junta Comercial da respectiva sede; </w:t>
      </w:r>
    </w:p>
    <w:p w14:paraId="5A8057EA" w14:textId="718FF763" w:rsidR="006D5FA5" w:rsidRPr="00706EB4" w:rsidRDefault="006D5FA5" w:rsidP="00E372D3">
      <w:pPr>
        <w:pStyle w:val="Nvel2-Red"/>
      </w:pPr>
      <w:r w:rsidRPr="00706EB4">
        <w:rPr>
          <w:b/>
          <w:bCs/>
        </w:rPr>
        <w:t>Microempreendedor Individual - MEI:</w:t>
      </w:r>
      <w:r w:rsidRPr="00706EB4">
        <w:t xml:space="preserve"> Certificado da Condição de Microempreendedor Individual - CCMEI, cuja aceitação ficará condicionada à verificação da autenticidade no sítio </w:t>
      </w:r>
      <w:hyperlink r:id="rId68" w:history="1">
        <w:r w:rsidRPr="00706EB4">
          <w:rPr>
            <w:rStyle w:val="Hyperlink"/>
            <w:rFonts w:asciiTheme="majorHAnsi" w:hAnsiTheme="majorHAnsi" w:cstheme="majorHAnsi"/>
          </w:rPr>
          <w:t>https://www.gov.br/empresas-e-negocios/pt-br/empreendedor</w:t>
        </w:r>
      </w:hyperlink>
      <w:r w:rsidRPr="00706EB4">
        <w:t xml:space="preserve">; </w:t>
      </w:r>
    </w:p>
    <w:p w14:paraId="08B985C7" w14:textId="58DB143F" w:rsidR="006D5FA5" w:rsidRPr="00706EB4" w:rsidRDefault="006D5FA5" w:rsidP="00E372D3">
      <w:pPr>
        <w:pStyle w:val="Nvel2-Red"/>
      </w:pPr>
      <w:r w:rsidRPr="00E372D3">
        <w:rPr>
          <w:b/>
        </w:rPr>
        <w:t xml:space="preserve">Sociedade empresária, sociedade limitada unipessoal </w:t>
      </w:r>
      <w:r w:rsidR="00B84F6A" w:rsidRPr="00E372D3">
        <w:rPr>
          <w:b/>
        </w:rPr>
        <w:t>-</w:t>
      </w:r>
      <w:r w:rsidRPr="00E372D3">
        <w:rPr>
          <w:b/>
        </w:rPr>
        <w:t xml:space="preserve"> SLU ou sociedade identificada como empresa individual de responsabilidade limitada - EIRELI:</w:t>
      </w:r>
      <w:r w:rsidRPr="00706EB4">
        <w:t xml:space="preserve"> inscrição do ato constitutivo, estatuto ou contrato social no Registro Público de Empresas Mercantis, a cargo da Junta Comercial da respectiva sede, acompanhada de documento comprobatório de seus administradores;</w:t>
      </w:r>
    </w:p>
    <w:p w14:paraId="0032255D" w14:textId="77777777" w:rsidR="00B84F6A" w:rsidRPr="00706EB4" w:rsidRDefault="00B84F6A" w:rsidP="00B84F6A">
      <w:pPr>
        <w:pStyle w:val="Notaexplicativa"/>
      </w:pPr>
      <w:r w:rsidRPr="00706EB4">
        <w:rPr>
          <w:b/>
          <w:bCs/>
        </w:rPr>
        <w:t>Nota Explicativa</w:t>
      </w:r>
      <w:r w:rsidRPr="00706EB4">
        <w:t xml:space="preserve">: O </w:t>
      </w:r>
      <w:hyperlink r:id="rId69" w:history="1">
        <w:r w:rsidRPr="00706EB4">
          <w:rPr>
            <w:rStyle w:val="Hyperlink"/>
            <w:i w:val="0"/>
            <w:iCs w:val="0"/>
          </w:rPr>
          <w:t>art. 41 da Lei nº 14.195, de 26 de agosto de 2021</w:t>
        </w:r>
      </w:hyperlink>
      <w:r w:rsidRPr="00706EB4">
        <w:t>, transformou todas as empresas individuais de responsabilidade limitada (EIRELI) existentes na data da entrada em vigor da Lei em sociedades limitadas unipessoais (SLU), independentemente de qualquer alteração em seus respectivos atos constitutivos.</w:t>
      </w:r>
    </w:p>
    <w:p w14:paraId="1ED01D7B" w14:textId="77777777" w:rsidR="00B84F6A" w:rsidRPr="00706EB4" w:rsidRDefault="00B84F6A" w:rsidP="00B84F6A">
      <w:pPr>
        <w:pStyle w:val="Notaexplicativa"/>
      </w:pPr>
      <w:r w:rsidRPr="00706EB4">
        <w:t xml:space="preserve">Posteriormente, </w:t>
      </w:r>
      <w:hyperlink r:id="rId70" w:history="1">
        <w:r w:rsidRPr="00706EB4">
          <w:rPr>
            <w:rStyle w:val="Hyperlink"/>
            <w:i w:val="0"/>
            <w:iCs w:val="0"/>
          </w:rPr>
          <w:t>o inciso VI, alíneas “a” e “b”, art. 20, da Lei nº 14.382, de 27 de junho de 2022</w:t>
        </w:r>
      </w:hyperlink>
      <w:r w:rsidRPr="00706EB4">
        <w:t>, revogou as disposições sobre EIRELI constantes do inciso VI do caput do art. 44 e do Título I-A do Livro II da Parte Especial do Código Civil (</w:t>
      </w:r>
      <w:hyperlink r:id="rId71" w:history="1">
        <w:r w:rsidRPr="00706EB4">
          <w:rPr>
            <w:rStyle w:val="Hyperlink"/>
            <w:i w:val="0"/>
            <w:iCs w:val="0"/>
          </w:rPr>
          <w:t>Lei nº 10.406, de 10 de janeiro de 2002</w:t>
        </w:r>
      </w:hyperlink>
      <w:r w:rsidRPr="00706EB4">
        <w:t>).</w:t>
      </w:r>
    </w:p>
    <w:p w14:paraId="5BCA6FDC" w14:textId="4A152F32" w:rsidR="00B84F6A" w:rsidRPr="00706EB4" w:rsidRDefault="00B84F6A" w:rsidP="00B84F6A">
      <w:pPr>
        <w:pStyle w:val="Notaexplicativa"/>
        <w:rPr>
          <w:rFonts w:asciiTheme="majorHAnsi" w:hAnsiTheme="majorHAnsi" w:cstheme="majorHAnsi"/>
        </w:rPr>
      </w:pPr>
      <w:r w:rsidRPr="00706EB4">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DA40C7D" w14:textId="5CC22E22" w:rsidR="006D5FA5" w:rsidRPr="00706EB4" w:rsidRDefault="006D5FA5" w:rsidP="00E372D3">
      <w:pPr>
        <w:pStyle w:val="Nvel2-Red"/>
      </w:pPr>
      <w:r w:rsidRPr="00706EB4">
        <w:rPr>
          <w:b/>
          <w:bCs/>
        </w:rPr>
        <w:t>Sociedade empresária estrangeira:</w:t>
      </w:r>
      <w:r w:rsidRPr="00706EB4">
        <w:t xml:space="preserve"> portaria de autorização de funcionamento no Brasil, publicada no Diário Oficial da União e arquivada na </w:t>
      </w:r>
      <w:r w:rsidRPr="006E4526">
        <w:t>Junta</w:t>
      </w:r>
      <w:r w:rsidRPr="00706EB4">
        <w:t xml:space="preserve"> Comercial da unidade federativa onde se localizar a filial, agência, sucursal ou estabelecimento, a qual será considerada como sua sede, conforme </w:t>
      </w:r>
      <w:hyperlink r:id="rId72" w:history="1">
        <w:r w:rsidR="00B84F6A" w:rsidRPr="00706EB4">
          <w:rPr>
            <w:rStyle w:val="Hyperlink"/>
            <w:rFonts w:asciiTheme="majorHAnsi" w:hAnsiTheme="majorHAnsi" w:cstheme="majorHAnsi"/>
          </w:rPr>
          <w:t>Instrução N</w:t>
        </w:r>
        <w:r w:rsidRPr="00706EB4">
          <w:rPr>
            <w:rStyle w:val="Hyperlink"/>
            <w:rFonts w:asciiTheme="majorHAnsi" w:hAnsiTheme="majorHAnsi" w:cstheme="majorHAnsi"/>
          </w:rPr>
          <w:t>ormativa DREI/ME nº 77, de 18 de março de 2020</w:t>
        </w:r>
      </w:hyperlink>
      <w:r w:rsidRPr="00706EB4">
        <w:t>.</w:t>
      </w:r>
    </w:p>
    <w:p w14:paraId="797FF824" w14:textId="77777777" w:rsidR="006D5FA5" w:rsidRPr="00706EB4" w:rsidRDefault="006D5FA5" w:rsidP="00E372D3">
      <w:pPr>
        <w:pStyle w:val="Nvel2-Red"/>
      </w:pPr>
      <w:r w:rsidRPr="00706EB4">
        <w:rPr>
          <w:b/>
          <w:bCs/>
        </w:rPr>
        <w:t xml:space="preserve">Sociedade simples: </w:t>
      </w:r>
      <w:r w:rsidRPr="00706EB4">
        <w:t>inscrição do ato constitutivo no Registro Civil de Pessoas Jurídicas do local de sua sede, acompanhada de documento comprobatório de seus administradores;</w:t>
      </w:r>
    </w:p>
    <w:p w14:paraId="3D5F6A06" w14:textId="77777777" w:rsidR="006D5FA5" w:rsidRPr="00706EB4" w:rsidRDefault="006D5FA5" w:rsidP="00E372D3">
      <w:pPr>
        <w:pStyle w:val="Nvel2-Red"/>
      </w:pPr>
      <w:r w:rsidRPr="00706EB4">
        <w:rPr>
          <w:b/>
          <w:bCs/>
        </w:rPr>
        <w:t>Filial, sucursal ou agência de sociedade simples ou empresária:</w:t>
      </w:r>
      <w:r w:rsidRPr="00706EB4">
        <w:t xml:space="preserve"> inscrição do ato constitutivo da filial, sucursal ou agência da sociedade simples ou empresária, respectivamente, no Registro Civil das Pessoas Jurídicas ou no Registro Público de Empresas </w:t>
      </w:r>
      <w:bookmarkStart w:id="28" w:name="_Int_ySfCXwr4"/>
      <w:r w:rsidRPr="00706EB4">
        <w:t>Mercantis onde</w:t>
      </w:r>
      <w:bookmarkEnd w:id="28"/>
      <w:r w:rsidRPr="00706EB4">
        <w:t xml:space="preserve"> opera, com averbação no Registro onde tem sede a matriz</w:t>
      </w:r>
    </w:p>
    <w:p w14:paraId="10734638" w14:textId="3BB16957" w:rsidR="006D5FA5" w:rsidRPr="00706EB4" w:rsidRDefault="006D5FA5" w:rsidP="00E372D3">
      <w:pPr>
        <w:pStyle w:val="Nvel2-Red"/>
        <w:rPr>
          <w:highlight w:val="green"/>
        </w:rPr>
      </w:pPr>
      <w:r w:rsidRPr="00706EB4">
        <w:rPr>
          <w:b/>
          <w:bCs/>
          <w:highlight w:val="green"/>
        </w:rPr>
        <w:lastRenderedPageBreak/>
        <w:t>Sociedade cooperativa:</w:t>
      </w:r>
      <w:r w:rsidRPr="00706EB4">
        <w:rPr>
          <w:highlight w:val="green"/>
        </w:rPr>
        <w:t xml:space="preserve"> ata de fundação e </w:t>
      </w:r>
      <w:r w:rsidRPr="006E4526">
        <w:rPr>
          <w:highlight w:val="green"/>
        </w:rPr>
        <w:t>estatuto</w:t>
      </w:r>
      <w:r w:rsidRPr="00706EB4">
        <w:rPr>
          <w:highlight w:val="green"/>
        </w:rPr>
        <w:t xml:space="preserve"> social, com a ata da assembleia que o aprovou, devidamente arquivado na Junta Comercial ou inscrito no Registro Civil das Pessoas Jurídicas da respectiva sede, além do registro de que trata o </w:t>
      </w:r>
      <w:hyperlink r:id="rId73" w:anchor="art107" w:history="1">
        <w:r w:rsidRPr="00706EB4">
          <w:rPr>
            <w:rStyle w:val="Hyperlink"/>
            <w:rFonts w:asciiTheme="majorHAnsi" w:hAnsiTheme="majorHAnsi" w:cstheme="majorHAnsi"/>
            <w:highlight w:val="green"/>
          </w:rPr>
          <w:t>art. 107 da Lei nº 5.764, de 16 de dezembro 1971</w:t>
        </w:r>
      </w:hyperlink>
      <w:r w:rsidRPr="00706EB4">
        <w:rPr>
          <w:highlight w:val="green"/>
        </w:rPr>
        <w:t>.</w:t>
      </w:r>
    </w:p>
    <w:p w14:paraId="3159843F" w14:textId="6D06E25B" w:rsidR="006D5FA5" w:rsidRPr="00706EB4" w:rsidRDefault="006D5FA5" w:rsidP="00E372D3">
      <w:pPr>
        <w:pStyle w:val="Nvel2-Red"/>
      </w:pPr>
      <w:r w:rsidRPr="00706EB4">
        <w:rPr>
          <w:b/>
          <w:bCs/>
        </w:rPr>
        <w:t>Agricultor familiar:</w:t>
      </w:r>
      <w:r w:rsidRPr="00706EB4">
        <w:t xml:space="preserve"> Declaração de Aptidão ao Pronaf </w:t>
      </w:r>
      <w:r w:rsidR="00E26924" w:rsidRPr="00706EB4">
        <w:t>-</w:t>
      </w:r>
      <w:r w:rsidRPr="00706EB4">
        <w:t xml:space="preserve"> </w:t>
      </w:r>
      <w:r w:rsidRPr="006E4526">
        <w:t>DAP</w:t>
      </w:r>
      <w:r w:rsidRPr="00706EB4">
        <w:t xml:space="preserve"> ou DAP-P válida, ou, ainda, outros documentos definidos pela Secretaria Especial de Agricultura Familiar e do Desenvolvimento Agrário, nos termos do</w:t>
      </w:r>
      <w:hyperlink r:id="rId74" w:anchor="art4§2" w:history="1">
        <w:r w:rsidRPr="00706EB4">
          <w:rPr>
            <w:rStyle w:val="Hyperlink"/>
            <w:rFonts w:asciiTheme="majorHAnsi" w:hAnsiTheme="majorHAnsi" w:cstheme="majorHAnsi"/>
          </w:rPr>
          <w:t xml:space="preserve"> art. 4º, §2º do Decreto nº 10.880, de 2 de dezembro de 2021</w:t>
        </w:r>
      </w:hyperlink>
      <w:r w:rsidRPr="00706EB4">
        <w:t>.</w:t>
      </w:r>
    </w:p>
    <w:p w14:paraId="52333DAD" w14:textId="1DE2A69D" w:rsidR="006D5FA5" w:rsidRPr="00706EB4" w:rsidRDefault="006D5FA5" w:rsidP="00E372D3">
      <w:pPr>
        <w:pStyle w:val="Nvel2-Red"/>
      </w:pPr>
      <w:r w:rsidRPr="00706EB4">
        <w:rPr>
          <w:b/>
          <w:bCs/>
        </w:rPr>
        <w:t>Produtor Rural:</w:t>
      </w:r>
      <w:r w:rsidRPr="00706EB4">
        <w:t xml:space="preserve"> matrícula no Cadastro Específico do INSS – CEI, que comprove a qualificação como produtor rural pessoa física, nos termos da </w:t>
      </w:r>
      <w:hyperlink r:id="rId75" w:history="1">
        <w:r w:rsidRPr="00706EB4">
          <w:rPr>
            <w:rStyle w:val="Hyperlink"/>
            <w:rFonts w:asciiTheme="majorHAnsi" w:hAnsiTheme="majorHAnsi" w:cstheme="majorHAnsi"/>
          </w:rPr>
          <w:t>Instrução Normativa RFB n</w:t>
        </w:r>
        <w:r w:rsidR="0000650E">
          <w:rPr>
            <w:rStyle w:val="Hyperlink"/>
            <w:rFonts w:asciiTheme="majorHAnsi" w:hAnsiTheme="majorHAnsi" w:cstheme="majorHAnsi"/>
          </w:rPr>
          <w:t>º</w:t>
        </w:r>
        <w:r w:rsidRPr="00706EB4">
          <w:rPr>
            <w:rStyle w:val="Hyperlink"/>
            <w:rFonts w:asciiTheme="majorHAnsi" w:hAnsiTheme="majorHAnsi" w:cstheme="majorHAnsi"/>
          </w:rPr>
          <w:t xml:space="preserve"> 971, de 13 de novembro de 2009</w:t>
        </w:r>
      </w:hyperlink>
      <w:r w:rsidRPr="00706EB4">
        <w:t xml:space="preserve"> (</w:t>
      </w:r>
      <w:proofErr w:type="spellStart"/>
      <w:r w:rsidRPr="00706EB4">
        <w:t>arts</w:t>
      </w:r>
      <w:proofErr w:type="spellEnd"/>
      <w:r w:rsidRPr="00706EB4">
        <w:t>. 17 a 19 e 165).</w:t>
      </w:r>
    </w:p>
    <w:p w14:paraId="12D1F90E" w14:textId="326CA4E6" w:rsidR="006D5FA5" w:rsidRPr="00706EB4" w:rsidRDefault="006D5FA5" w:rsidP="006E4526">
      <w:pPr>
        <w:pStyle w:val="Nvel2-Red"/>
      </w:pPr>
      <w:bookmarkStart w:id="29" w:name="_Ref127329979"/>
      <w:r w:rsidRPr="00706EB4">
        <w:rPr>
          <w:b/>
          <w:bCs/>
        </w:rPr>
        <w:t>Ato de autorização</w:t>
      </w:r>
      <w:r w:rsidRPr="00706EB4">
        <w:t xml:space="preserve"> para o exercício da atividade de ............ (especificar a atividade contratada sujeita à autorização), expedido por ....... (especificar o órgão competente) nos termos do art. </w:t>
      </w:r>
      <w:proofErr w:type="gramStart"/>
      <w:r w:rsidRPr="00706EB4">
        <w:t>.....</w:t>
      </w:r>
      <w:proofErr w:type="gramEnd"/>
      <w:r w:rsidRPr="00706EB4">
        <w:t xml:space="preserve"> da (Lei/Decreto) n</w:t>
      </w:r>
      <w:r w:rsidR="00AC595D">
        <w:t>º</w:t>
      </w:r>
      <w:r w:rsidRPr="00706EB4">
        <w:t xml:space="preserve"> ........</w:t>
      </w:r>
      <w:bookmarkEnd w:id="29"/>
    </w:p>
    <w:p w14:paraId="5760F125" w14:textId="024945ED" w:rsidR="00B84F6A" w:rsidRPr="00706EB4" w:rsidRDefault="00B84F6A" w:rsidP="00B84F6A">
      <w:pPr>
        <w:pStyle w:val="Notaexplicativa"/>
      </w:pPr>
      <w:r w:rsidRPr="00706EB4">
        <w:rPr>
          <w:b/>
          <w:bCs/>
        </w:rPr>
        <w:t>Nota Explicativa:</w:t>
      </w:r>
      <w:r w:rsidRPr="00706EB4">
        <w:t xml:space="preserve"> O subitem </w:t>
      </w:r>
      <w:r w:rsidRPr="00706EB4">
        <w:fldChar w:fldCharType="begin"/>
      </w:r>
      <w:r w:rsidRPr="00706EB4">
        <w:instrText xml:space="preserve"> REF _Ref127329979 \r \h </w:instrText>
      </w:r>
      <w:r w:rsidR="00706EB4">
        <w:instrText xml:space="preserve"> \* MERGEFORMAT </w:instrText>
      </w:r>
      <w:r w:rsidRPr="00706EB4">
        <w:fldChar w:fldCharType="separate"/>
      </w:r>
      <w:r w:rsidR="000C66DB">
        <w:t>8.18</w:t>
      </w:r>
      <w:r w:rsidRPr="00706EB4">
        <w:fldChar w:fldCharType="end"/>
      </w:r>
      <w:r w:rsidRPr="00706EB4">
        <w:t xml:space="preserve"> tem como fundamento a parte final do disposto no </w:t>
      </w:r>
      <w:hyperlink r:id="rId76" w:history="1">
        <w:r w:rsidRPr="00706EB4">
          <w:rPr>
            <w:rStyle w:val="Hyperlink"/>
            <w:i w:val="0"/>
            <w:iCs w:val="0"/>
          </w:rPr>
          <w:t>art. 66 da Lei nº 14.133, de 2021</w:t>
        </w:r>
      </w:hyperlink>
      <w:r w:rsidRPr="00706EB4">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7506265" w14:textId="77777777" w:rsidR="006D5FA5" w:rsidRPr="00706EB4" w:rsidRDefault="006D5FA5" w:rsidP="006E4526">
      <w:pPr>
        <w:pStyle w:val="Nivel2"/>
      </w:pPr>
      <w:r w:rsidRPr="00706EB4">
        <w:t xml:space="preserve">Os documentos </w:t>
      </w:r>
      <w:r w:rsidRPr="006E4526">
        <w:t>apresentados</w:t>
      </w:r>
      <w:r w:rsidRPr="00706EB4">
        <w:t xml:space="preserve"> deverão estar acompanhados de todas as alterações ou da consolidação respectiva.</w:t>
      </w:r>
    </w:p>
    <w:p w14:paraId="21DB9363" w14:textId="77777777" w:rsidR="006D5FA5" w:rsidRPr="00706EB4" w:rsidRDefault="006D5FA5" w:rsidP="003878C9">
      <w:pPr>
        <w:pStyle w:val="Nvel1-SemNum"/>
        <w:spacing w:afterLines="120" w:after="288" w:line="312" w:lineRule="auto"/>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fiscal, social e trabalhista</w:t>
      </w:r>
    </w:p>
    <w:p w14:paraId="7FB1F682" w14:textId="77777777" w:rsidR="006D5FA5" w:rsidRPr="00706EB4" w:rsidRDefault="006D5FA5" w:rsidP="006E4526">
      <w:pPr>
        <w:pStyle w:val="Nivel2"/>
      </w:pPr>
      <w:r w:rsidRPr="00706EB4">
        <w:t>Prova de inscrição no Cadastro Nacional de Pessoas Jurídicas ou no Cadastro de Pessoas Físicas, conforme o caso;</w:t>
      </w:r>
    </w:p>
    <w:p w14:paraId="694AC63F" w14:textId="30812B3A" w:rsidR="006D5FA5" w:rsidRPr="00706EB4" w:rsidRDefault="006D5FA5" w:rsidP="006E4526">
      <w:pPr>
        <w:pStyle w:val="Nivel2"/>
      </w:pPr>
      <w:r w:rsidRPr="00706EB4">
        <w:t xml:space="preserve">Prova de regularidade fiscal perante a Fazenda Nacional, mediante apresentação de certidão expedida conjuntamente pela Secretaria da Receita Federal do Brasil (RFB) e pela Procuradoria-Geral da Fazenda Nacional (PGFN), </w:t>
      </w:r>
      <w:r w:rsidRPr="006E4526">
        <w:t>referente</w:t>
      </w:r>
      <w:r w:rsidRPr="00706EB4">
        <w:t xml:space="preserve"> a todos os créditos tributários federais e à Dívida Ativa da União (DAU) por elas administrados, inclusive aqueles relativos à Seguridade Social, nos termos da </w:t>
      </w:r>
      <w:hyperlink r:id="rId77" w:history="1">
        <w:r w:rsidR="00E372D3" w:rsidRPr="009F2EA1">
          <w:rPr>
            <w:rStyle w:val="Hyperlink"/>
            <w:rFonts w:asciiTheme="majorHAnsi" w:hAnsiTheme="majorHAnsi" w:cstheme="majorHAnsi"/>
          </w:rPr>
          <w:t>Portaria Conjunta nº 1.751, de 02 de outubro de 2014</w:t>
        </w:r>
      </w:hyperlink>
      <w:r w:rsidRPr="00706EB4">
        <w:t xml:space="preserve">, do Secretário da Receita </w:t>
      </w:r>
      <w:r w:rsidRPr="006E4526">
        <w:t>Federal</w:t>
      </w:r>
      <w:r w:rsidRPr="00706EB4">
        <w:t xml:space="preserve"> do Brasil e da Procuradora-Geral da Fazenda Nacional.</w:t>
      </w:r>
    </w:p>
    <w:p w14:paraId="74A443D0" w14:textId="79023CF3" w:rsidR="006D5FA5" w:rsidRDefault="006D5FA5" w:rsidP="006E4526">
      <w:pPr>
        <w:pStyle w:val="Nivel2"/>
      </w:pPr>
      <w:r w:rsidRPr="00706EB4">
        <w:t xml:space="preserve">Prova de regularidade com o </w:t>
      </w:r>
      <w:r w:rsidRPr="006E4526">
        <w:t>Fundo</w:t>
      </w:r>
      <w:r w:rsidRPr="00706EB4">
        <w:t xml:space="preserve"> de Garantia do Tempo de Serviço (FGTS);</w:t>
      </w:r>
    </w:p>
    <w:p w14:paraId="3C74BA1B" w14:textId="77777777" w:rsidR="008A19B4" w:rsidRPr="009F2EA1" w:rsidRDefault="008A19B4" w:rsidP="008A19B4">
      <w:pPr>
        <w:pStyle w:val="Nivel2"/>
      </w:pPr>
      <w:bookmarkStart w:id="30" w:name="_Hlk147504779"/>
      <w:r>
        <w:t>D</w:t>
      </w:r>
      <w:r w:rsidRPr="000402E3">
        <w:t xml:space="preserve">eclaração de que não emprega menor </w:t>
      </w:r>
      <w:r w:rsidRPr="001279A5">
        <w:t>de 18 (dezoito)</w:t>
      </w:r>
      <w:r>
        <w:t xml:space="preserve"> </w:t>
      </w:r>
      <w:r w:rsidRPr="001279A5">
        <w:t xml:space="preserve">anos em trabalho noturno, perigoso ou insalubre e não emprega menor de 16 (dezesseis) anos, salvo menor, a partir de 14 (catorze) anos, na condição de aprendiz, nos termos do </w:t>
      </w:r>
      <w:hyperlink r:id="rId78" w:anchor="art7" w:history="1">
        <w:r w:rsidRPr="001279A5">
          <w:rPr>
            <w:rStyle w:val="Hyperlink"/>
          </w:rPr>
          <w:t>art. 7º, XXXIII da Constituição Federal</w:t>
        </w:r>
      </w:hyperlink>
      <w:r w:rsidRPr="000402E3">
        <w:t>;</w:t>
      </w:r>
    </w:p>
    <w:bookmarkEnd w:id="30"/>
    <w:p w14:paraId="5CCA761A" w14:textId="04EF5BD8" w:rsidR="006D5FA5" w:rsidRPr="00706EB4" w:rsidRDefault="006D5FA5" w:rsidP="006E4526">
      <w:pPr>
        <w:pStyle w:val="Nivel2"/>
      </w:pPr>
      <w:r w:rsidRPr="00706EB4">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79" w:history="1">
        <w:r w:rsidRPr="00E372D3">
          <w:rPr>
            <w:rStyle w:val="Hyperlink"/>
          </w:rPr>
          <w:t>Decreto-Lei nº 5.452, de 1º de maio de 1943</w:t>
        </w:r>
      </w:hyperlink>
      <w:r w:rsidRPr="00706EB4">
        <w:t>;</w:t>
      </w:r>
    </w:p>
    <w:p w14:paraId="5E21A0E1" w14:textId="77777777" w:rsidR="006D5FA5" w:rsidRPr="00706EB4" w:rsidRDefault="006D5FA5" w:rsidP="006E4526">
      <w:pPr>
        <w:pStyle w:val="Nivel2"/>
      </w:pPr>
      <w:r w:rsidRPr="00706EB4">
        <w:t xml:space="preserve">Prova de inscrição no cadastro de contribuintes </w:t>
      </w:r>
      <w:r w:rsidRPr="00706EB4">
        <w:rPr>
          <w:i/>
          <w:iCs/>
          <w:color w:val="FF0000"/>
        </w:rPr>
        <w:t>[Estadual/Distrital]</w:t>
      </w:r>
      <w:r w:rsidRPr="00706EB4">
        <w:rPr>
          <w:color w:val="FF0000"/>
        </w:rPr>
        <w:t xml:space="preserve"> ou </w:t>
      </w:r>
      <w:r w:rsidRPr="00706EB4">
        <w:rPr>
          <w:i/>
          <w:iCs/>
          <w:color w:val="FF0000"/>
        </w:rPr>
        <w:t>[Municipal/Distrital]</w:t>
      </w:r>
      <w:r w:rsidRPr="00706EB4">
        <w:rPr>
          <w:color w:val="FF0000"/>
        </w:rPr>
        <w:t xml:space="preserve"> </w:t>
      </w:r>
      <w:r w:rsidRPr="00706EB4">
        <w:t xml:space="preserve">relativo ao domicílio ou sede do fornecedor, pertinente ao seu ramo de atividade e compatível com o objeto contratual; </w:t>
      </w:r>
    </w:p>
    <w:p w14:paraId="4B25C4FC" w14:textId="40F88FC5" w:rsidR="006D5FA5" w:rsidRPr="00706EB4" w:rsidRDefault="006D5FA5" w:rsidP="006E4526">
      <w:pPr>
        <w:pStyle w:val="Nivel2"/>
      </w:pPr>
      <w:r w:rsidRPr="00706EB4">
        <w:lastRenderedPageBreak/>
        <w:t xml:space="preserve">Prova de </w:t>
      </w:r>
      <w:r w:rsidRPr="006E4526">
        <w:t>regularidade</w:t>
      </w:r>
      <w:r w:rsidRPr="00706EB4">
        <w:t xml:space="preserve"> com a Fazenda </w:t>
      </w:r>
      <w:r w:rsidRPr="00706EB4">
        <w:rPr>
          <w:i/>
          <w:iCs/>
          <w:color w:val="FF0000"/>
        </w:rPr>
        <w:t>[Estadual/Distrital] ou [Municipal/Distrital]</w:t>
      </w:r>
      <w:r w:rsidRPr="00706EB4">
        <w:rPr>
          <w:color w:val="FF0000"/>
        </w:rPr>
        <w:t xml:space="preserve"> </w:t>
      </w:r>
      <w:r w:rsidRPr="00706EB4">
        <w:t>do domicílio ou sede do fornecedor, relativa à atividade em cujo exercício contrata ou concorre;</w:t>
      </w:r>
    </w:p>
    <w:p w14:paraId="31390456" w14:textId="77777777" w:rsidR="00F4316B" w:rsidRDefault="00F4316B" w:rsidP="00F4316B">
      <w:pPr>
        <w:pStyle w:val="Notaexplicativa"/>
      </w:pPr>
      <w:r w:rsidRPr="005E63B6">
        <w:rPr>
          <w:b/>
          <w:bCs/>
        </w:rPr>
        <w:t>Nota Explicativa:</w:t>
      </w:r>
      <w:r w:rsidRPr="005E63B6">
        <w:t xml:space="preserve"> O art. 193 do Código Tributário Nacional (</w:t>
      </w:r>
      <w:hyperlink r:id="rId80" w:history="1">
        <w:r w:rsidRPr="005E63B6">
          <w:rPr>
            <w:rStyle w:val="Hyperlink"/>
            <w:i w:val="0"/>
            <w:iCs w:val="0"/>
          </w:rPr>
          <w:t>Lei nº 5.172, de 25 de outubro de 1966</w:t>
        </w:r>
      </w:hyperlink>
      <w:r w:rsidRPr="005E63B6">
        <w:t xml:space="preserve">) preceitua que a prova da quitação de todos os tributos devidos dar-se-á no âmbito da Fazenda Pública interessada, “relativos à atividade em cujo exercício contrata ou concorre”. Nessa mesma linha, </w:t>
      </w:r>
      <w:hyperlink r:id="rId81" w:history="1">
        <w:r w:rsidRPr="005E63B6">
          <w:rPr>
            <w:rStyle w:val="Hyperlink"/>
            <w:i w:val="0"/>
            <w:iCs w:val="0"/>
          </w:rPr>
          <w:t>o art. 68, II da Lei nº 14.133, de 2021</w:t>
        </w:r>
      </w:hyperlink>
      <w:r w:rsidRPr="005E63B6">
        <w:t xml:space="preserve">,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73681355" w14:textId="77777777" w:rsidR="00F4316B" w:rsidRDefault="00F4316B" w:rsidP="00F4316B">
      <w:pPr>
        <w:pStyle w:val="Notaexplicativa"/>
      </w:pPr>
      <w:r>
        <w:t>Exceções: serviços de telecomunicações, de transporte interestadual e intermunicipal são tributados por ICMS, conforme art. 155, II da Constituição Federal.</w:t>
      </w:r>
    </w:p>
    <w:p w14:paraId="7ABA97A4" w14:textId="77777777" w:rsidR="00F4316B" w:rsidRDefault="00F4316B" w:rsidP="00F4316B">
      <w:pPr>
        <w:pStyle w:val="Notaexplicativa"/>
      </w:pPr>
      <w:r>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t>etc</w:t>
      </w:r>
      <w:proofErr w:type="spellEnd"/>
      <w: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1D305FC3" w14:textId="12EB935A" w:rsidR="006D5FA5" w:rsidRPr="00706EB4" w:rsidRDefault="006D5FA5" w:rsidP="006E4526">
      <w:pPr>
        <w:pStyle w:val="Nivel2"/>
      </w:pPr>
      <w:r w:rsidRPr="00706EB4">
        <w:t>Caso o fornecedor seja considerado isento dos tributos</w:t>
      </w:r>
      <w:r w:rsidRPr="00706EB4">
        <w:rPr>
          <w:color w:val="FF0000"/>
        </w:rPr>
        <w:t xml:space="preserve"> </w:t>
      </w:r>
      <w:r w:rsidR="001451F0" w:rsidRPr="00706EB4">
        <w:rPr>
          <w:i/>
          <w:iCs/>
          <w:color w:val="FF0000"/>
        </w:rPr>
        <w:t>[Estadual/Distrital] ou [Municipal/Distrital]</w:t>
      </w:r>
      <w:r w:rsidR="001451F0" w:rsidRPr="00706EB4">
        <w:rPr>
          <w:color w:val="FF0000"/>
        </w:rPr>
        <w:t xml:space="preserve"> </w:t>
      </w:r>
      <w:r w:rsidRPr="00706EB4">
        <w:t xml:space="preserve">relacionados ao objeto </w:t>
      </w:r>
      <w:r w:rsidRPr="006E4526">
        <w:t>contratual</w:t>
      </w:r>
      <w:r w:rsidRPr="00706EB4">
        <w:t>, deverá comprovar tal condição mediante a apresentação de declaração da Fazenda respectiva do seu domicílio ou sede, ou outra equivalente, na forma da lei.</w:t>
      </w:r>
    </w:p>
    <w:p w14:paraId="63D67802" w14:textId="411C3525" w:rsidR="006D5FA5" w:rsidRPr="00706EB4" w:rsidRDefault="006D5FA5" w:rsidP="006E4526">
      <w:pPr>
        <w:pStyle w:val="Nivel2"/>
      </w:pPr>
      <w:r w:rsidRPr="00706EB4">
        <w:t xml:space="preserve">O fornecedor enquadrado como microempreendedor individual que pretenda auferir os benefícios do tratamento diferenciado previstos na </w:t>
      </w:r>
      <w:hyperlink r:id="rId82" w:history="1">
        <w:r w:rsidRPr="00E372D3">
          <w:rPr>
            <w:rStyle w:val="Hyperlink"/>
          </w:rPr>
          <w:t>Lei Complementar n</w:t>
        </w:r>
        <w:r w:rsidR="00647843" w:rsidRPr="00E372D3">
          <w:rPr>
            <w:rStyle w:val="Hyperlink"/>
          </w:rPr>
          <w:t>º</w:t>
        </w:r>
        <w:r w:rsidRPr="00E372D3">
          <w:rPr>
            <w:rStyle w:val="Hyperlink"/>
          </w:rPr>
          <w:t xml:space="preserve"> 123, de 2006</w:t>
        </w:r>
      </w:hyperlink>
      <w:r w:rsidRPr="00706EB4">
        <w:t>, estará dispensado da prova de inscrição nos cadastros de contribuintes estadual e municipal.</w:t>
      </w:r>
    </w:p>
    <w:p w14:paraId="6245F1E8" w14:textId="043502F4" w:rsidR="00413352" w:rsidRPr="00706EB4" w:rsidRDefault="00413352" w:rsidP="00413352">
      <w:pPr>
        <w:pStyle w:val="Notaexplicativa"/>
        <w:rPr>
          <w:rFonts w:asciiTheme="majorHAnsi" w:hAnsiTheme="majorHAnsi" w:cstheme="majorHAnsi"/>
        </w:rPr>
      </w:pPr>
      <w:r w:rsidRPr="00706EB4">
        <w:rPr>
          <w:b/>
          <w:bCs/>
        </w:rPr>
        <w:t>Nota Explicativa:</w:t>
      </w:r>
      <w:r w:rsidRPr="00706EB4">
        <w:t xml:space="preserve"> A apresentação do Certificado de Condição de Microempreendedor Individual - CCMEI supre as exigências de inscrição nos cadastros fiscais, na medida em que essas informações constam no próprio Certificado.</w:t>
      </w:r>
    </w:p>
    <w:p w14:paraId="6CCAD498" w14:textId="77777777" w:rsidR="009A25FE" w:rsidRPr="00706EB4" w:rsidRDefault="009A25FE" w:rsidP="009A25FE">
      <w:pPr>
        <w:pStyle w:val="Nivel2"/>
        <w:rPr>
          <w:highlight w:val="green"/>
        </w:rPr>
      </w:pPr>
      <w:r w:rsidRPr="00706EB4">
        <w:rPr>
          <w:highlight w:val="green"/>
        </w:rPr>
        <w:t xml:space="preserve">Será </w:t>
      </w:r>
      <w:r w:rsidRPr="006E4526">
        <w:rPr>
          <w:highlight w:val="green"/>
        </w:rPr>
        <w:t>exigida</w:t>
      </w:r>
      <w:r w:rsidRPr="00706EB4">
        <w:rPr>
          <w:highlight w:val="green"/>
        </w:rPr>
        <w:t xml:space="preserve"> a seguinte documentação complementar das cooperativas participantes:</w:t>
      </w:r>
    </w:p>
    <w:p w14:paraId="20A1E8E9" w14:textId="77777777" w:rsidR="00F4316B" w:rsidRPr="0017672E" w:rsidRDefault="00F4316B" w:rsidP="00F4316B">
      <w:pPr>
        <w:pStyle w:val="Nivel3"/>
        <w:rPr>
          <w:highlight w:val="green"/>
        </w:rPr>
      </w:pPr>
      <w:r w:rsidRPr="005E63B6">
        <w:rPr>
          <w:highlight w:val="green"/>
        </w:rPr>
        <w:t xml:space="preserve">A </w:t>
      </w:r>
      <w:r w:rsidRPr="001D19D1">
        <w:rPr>
          <w:highlight w:val="green"/>
        </w:rPr>
        <w:t>relação</w:t>
      </w:r>
      <w:r w:rsidRPr="005E63B6">
        <w:rPr>
          <w:highlight w:val="green"/>
        </w:rPr>
        <w:t xml:space="preserve"> dos </w:t>
      </w:r>
      <w:r w:rsidRPr="0017672E">
        <w:rPr>
          <w:highlight w:val="green"/>
        </w:rPr>
        <w:t xml:space="preserve">cooperados que atendem aos requisitos técnicos exigidos para a contratação e que executarão o contrato ou outro instrumento hábil que o substitua, com as respectivas atas de inscrição e a comprovação de que estão domiciliados na localidade da sede da cooperativa, respeitado o disposto nos </w:t>
      </w:r>
      <w:hyperlink r:id="rId83" w:anchor="art4" w:history="1">
        <w:proofErr w:type="spellStart"/>
        <w:r w:rsidRPr="0017672E">
          <w:rPr>
            <w:rStyle w:val="Hyperlink"/>
            <w:highlight w:val="green"/>
          </w:rPr>
          <w:t>arts</w:t>
        </w:r>
        <w:proofErr w:type="spellEnd"/>
        <w:r w:rsidRPr="0017672E">
          <w:rPr>
            <w:rStyle w:val="Hyperlink"/>
            <w:highlight w:val="green"/>
          </w:rPr>
          <w:t>. 4º, inciso XI, 21, inciso I e 42, §§2º a 6º da Lei nº 5.764, de 1971;</w:t>
        </w:r>
      </w:hyperlink>
    </w:p>
    <w:p w14:paraId="7E7103DD" w14:textId="77777777" w:rsidR="00F4316B" w:rsidRPr="0017672E" w:rsidRDefault="00F4316B" w:rsidP="00F4316B">
      <w:pPr>
        <w:pStyle w:val="Nivel3"/>
        <w:rPr>
          <w:highlight w:val="green"/>
        </w:rPr>
      </w:pPr>
      <w:r w:rsidRPr="0017672E">
        <w:rPr>
          <w:highlight w:val="green"/>
        </w:rPr>
        <w:t>A declaração de regularidade de situação do contribuinte individual – DRSCI, para cada um dos cooperados indicados;</w:t>
      </w:r>
    </w:p>
    <w:p w14:paraId="50AE3197" w14:textId="77777777" w:rsidR="00F4316B" w:rsidRPr="0017672E" w:rsidRDefault="00F4316B" w:rsidP="00F4316B">
      <w:pPr>
        <w:pStyle w:val="Nivel3"/>
        <w:rPr>
          <w:highlight w:val="green"/>
        </w:rPr>
      </w:pPr>
      <w:r w:rsidRPr="0017672E">
        <w:rPr>
          <w:highlight w:val="green"/>
        </w:rPr>
        <w:t xml:space="preserve">A comprovação do capital social proporcional ao número de cooperados necessários à prestação do serviço; </w:t>
      </w:r>
    </w:p>
    <w:p w14:paraId="45B154E2" w14:textId="77777777" w:rsidR="00F4316B" w:rsidRPr="0017672E" w:rsidRDefault="00F4316B" w:rsidP="00F4316B">
      <w:pPr>
        <w:pStyle w:val="Nivel3"/>
        <w:rPr>
          <w:highlight w:val="green"/>
        </w:rPr>
      </w:pPr>
      <w:r w:rsidRPr="0017672E">
        <w:rPr>
          <w:highlight w:val="green"/>
        </w:rPr>
        <w:t xml:space="preserve">O registro previsto na </w:t>
      </w:r>
      <w:hyperlink r:id="rId84" w:anchor="art107" w:history="1">
        <w:r w:rsidRPr="0017672E">
          <w:rPr>
            <w:rStyle w:val="Hyperlink"/>
            <w:highlight w:val="green"/>
          </w:rPr>
          <w:t>art. 107 da Lei nº 5.764, de 1971</w:t>
        </w:r>
      </w:hyperlink>
      <w:r w:rsidRPr="0017672E">
        <w:rPr>
          <w:rStyle w:val="Hyperlink"/>
          <w:highlight w:val="green"/>
        </w:rPr>
        <w:t>;</w:t>
      </w:r>
    </w:p>
    <w:p w14:paraId="3F123293" w14:textId="77777777" w:rsidR="00F4316B" w:rsidRPr="0017672E" w:rsidRDefault="00F4316B" w:rsidP="00F4316B">
      <w:pPr>
        <w:pStyle w:val="Nivel3"/>
        <w:rPr>
          <w:highlight w:val="green"/>
        </w:rPr>
      </w:pPr>
      <w:r w:rsidRPr="0017672E">
        <w:rPr>
          <w:highlight w:val="green"/>
        </w:rPr>
        <w:t>A comprovação de integração das respectivas quotas-partes por parte dos cooperados que executarão o contrato ou outro instrumento hábil que o substitua;</w:t>
      </w:r>
    </w:p>
    <w:p w14:paraId="382B0E64" w14:textId="77777777" w:rsidR="00F4316B" w:rsidRPr="005E63B6" w:rsidRDefault="00F4316B" w:rsidP="00F4316B">
      <w:pPr>
        <w:pStyle w:val="Nivel3"/>
        <w:rPr>
          <w:highlight w:val="green"/>
        </w:rPr>
      </w:pPr>
      <w:r w:rsidRPr="0017672E">
        <w:rPr>
          <w:highlight w:val="green"/>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ou outro instrumento hábil que o substitua em </w:t>
      </w:r>
      <w:r w:rsidRPr="005E63B6">
        <w:rPr>
          <w:highlight w:val="green"/>
        </w:rPr>
        <w:t>assembleias gerais ou nas reuniões seccionais; e f) ata da sessão que os cooperados autorizaram a cooperativa a contratar o objeto da licitação; e</w:t>
      </w:r>
    </w:p>
    <w:p w14:paraId="66D3D5C3" w14:textId="77777777" w:rsidR="00F4316B" w:rsidRDefault="00F4316B" w:rsidP="00F4316B">
      <w:pPr>
        <w:pStyle w:val="Nivel3"/>
      </w:pPr>
      <w:r w:rsidRPr="005E63B6">
        <w:rPr>
          <w:highlight w:val="green"/>
        </w:rPr>
        <w:lastRenderedPageBreak/>
        <w:t xml:space="preserve">A última auditoria contábil-financeira da cooperativa, conforme dispõe o </w:t>
      </w:r>
      <w:hyperlink r:id="rId85" w:anchor="art112" w:history="1">
        <w:r w:rsidRPr="005E63B6">
          <w:rPr>
            <w:rStyle w:val="Hyperlink"/>
            <w:highlight w:val="green"/>
          </w:rPr>
          <w:t>art. 112 da Lei nº 5.764, de 1971</w:t>
        </w:r>
      </w:hyperlink>
      <w:r w:rsidRPr="005E63B6">
        <w:rPr>
          <w:highlight w:val="green"/>
        </w:rPr>
        <w:t xml:space="preserve">, ou uma declaração, sob as </w:t>
      </w:r>
      <w:r w:rsidRPr="001D19D1">
        <w:rPr>
          <w:highlight w:val="green"/>
        </w:rPr>
        <w:t>penas</w:t>
      </w:r>
      <w:r w:rsidRPr="005E63B6">
        <w:rPr>
          <w:highlight w:val="green"/>
        </w:rPr>
        <w:t xml:space="preserve"> da lei, de que tal auditoria não foi exigida pelo órgão fiscalizador</w:t>
      </w:r>
      <w:r w:rsidRPr="005E63B6">
        <w:t>.</w:t>
      </w:r>
    </w:p>
    <w:p w14:paraId="15F93EB0" w14:textId="60F8CA26" w:rsidR="009A25FE" w:rsidRPr="00090511" w:rsidRDefault="009A25FE" w:rsidP="009A25FE">
      <w:pPr>
        <w:pStyle w:val="Notaexplicativa"/>
      </w:pPr>
      <w:r w:rsidRPr="00090511">
        <w:rPr>
          <w:b/>
        </w:rPr>
        <w:t xml:space="preserve">Nota Explicativa: </w:t>
      </w:r>
      <w:r w:rsidRPr="00090511">
        <w:t xml:space="preserve">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a contratada é escolhida diretamente, optou-se por não incluir requisitos de qualificação econômica ou habilitação técnica, por entender-se que a própria escolha já se incumbirá de eliminar contratantes com capacidade econômico-financeira ou técnica insuficientes. </w:t>
      </w:r>
    </w:p>
    <w:p w14:paraId="4E711C9B" w14:textId="58979716" w:rsidR="009A25FE" w:rsidRPr="009A25FE" w:rsidRDefault="009A25FE" w:rsidP="009A25FE">
      <w:pPr>
        <w:pStyle w:val="Notaexplicativa"/>
      </w:pPr>
      <w:r w:rsidRPr="00090511">
        <w:t>Entretanto, se a Administração desejar incluir requisitos de habilitação econômico-financeira ou técnica, a serem fiscalizados no decorrer da execução contratual</w:t>
      </w:r>
      <w:r>
        <w:t xml:space="preserve"> (em especial se houver requisitos de ordem legal, como registro em órgãos governamentais competentes)</w:t>
      </w:r>
      <w:r w:rsidRPr="00090511">
        <w:t xml:space="preserve">, recomenda-se extrair os dispositivos respectivos </w:t>
      </w:r>
      <w:r>
        <w:t>do modelo de Termo de Referência para Licitações</w:t>
      </w:r>
      <w:r w:rsidRPr="001C3889">
        <w:t>.</w:t>
      </w:r>
    </w:p>
    <w:p w14:paraId="2DFFCCF7" w14:textId="11C707CA" w:rsidR="006D5FA5" w:rsidRDefault="006D5FA5" w:rsidP="00253298">
      <w:pPr>
        <w:pStyle w:val="Nivel01"/>
      </w:pPr>
      <w:r w:rsidRPr="00706EB4">
        <w:t xml:space="preserve">ESTIMATIVAS DO </w:t>
      </w:r>
      <w:r w:rsidRPr="00253298">
        <w:t>VALOR</w:t>
      </w:r>
      <w:r w:rsidRPr="00706EB4">
        <w:t xml:space="preserve"> DA CONTRATAÇÃO</w:t>
      </w:r>
    </w:p>
    <w:p w14:paraId="6E5D06B3" w14:textId="77777777" w:rsidR="00F4316B" w:rsidRPr="00706EB4" w:rsidRDefault="00F4316B" w:rsidP="00F4316B">
      <w:pPr>
        <w:pStyle w:val="Notaexplicativa"/>
      </w:pPr>
      <w:bookmarkStart w:id="31" w:name="_Hlk147506675"/>
      <w:r w:rsidRPr="00706EB4">
        <w:rPr>
          <w:b/>
          <w:bCs/>
        </w:rPr>
        <w:t xml:space="preserve">Nota Explicativa 1: </w:t>
      </w:r>
      <w:r w:rsidRPr="00706EB4">
        <w:t xml:space="preserve">Pesquisa de Preços - A estimativa de preços deve ser precedida de regular pesquisa, nos moldes do </w:t>
      </w:r>
      <w:hyperlink r:id="rId86" w:history="1">
        <w:r w:rsidRPr="00706EB4">
          <w:rPr>
            <w:rStyle w:val="Hyperlink"/>
            <w:i w:val="0"/>
            <w:iCs w:val="0"/>
          </w:rPr>
          <w:t>art. 23 da Lei nº 14.133, de 2021</w:t>
        </w:r>
      </w:hyperlink>
      <w:r w:rsidRPr="00706EB4">
        <w:t>.</w:t>
      </w:r>
      <w:r>
        <w:t xml:space="preserve"> Na hipótese de dispensa de licitação com base no </w:t>
      </w:r>
      <w:hyperlink r:id="rId87" w:anchor="art75" w:history="1">
        <w:r>
          <w:rPr>
            <w:rStyle w:val="Hyperlink"/>
          </w:rPr>
          <w:t>art. 75, I e II da Lei nº 14.133, de 2021</w:t>
        </w:r>
      </w:hyperlink>
      <w:r>
        <w:t>, a estimativa de preços poderá ser realizada concomitantemente à seleção da proposta economicamente mais vantajosa.</w:t>
      </w:r>
    </w:p>
    <w:p w14:paraId="01D7013C" w14:textId="77777777" w:rsidR="00F4316B" w:rsidRPr="00DF6537" w:rsidRDefault="00F4316B" w:rsidP="00F4316B">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4E65C449" w14:textId="093CCF42" w:rsidR="009A25FE" w:rsidRDefault="009A25FE" w:rsidP="009A25FE">
      <w:pPr>
        <w:pStyle w:val="Nivel2"/>
        <w:rPr>
          <w:rFonts w:asciiTheme="majorHAnsi" w:hAnsiTheme="majorHAnsi" w:cstheme="majorHAnsi"/>
        </w:rPr>
      </w:pPr>
      <w:bookmarkStart w:id="32" w:name="_Ref127350888"/>
      <w:bookmarkEnd w:id="31"/>
      <w:r w:rsidRPr="00C03966">
        <w:rPr>
          <w:rFonts w:asciiTheme="majorHAnsi" w:hAnsiTheme="majorHAnsi" w:cstheme="majorHAnsi"/>
          <w:iCs/>
        </w:rPr>
        <w:t>O custo estimado total da contratação é de</w:t>
      </w:r>
      <w:r w:rsidRPr="00C03966">
        <w:rPr>
          <w:rFonts w:asciiTheme="majorHAnsi" w:hAnsiTheme="majorHAnsi" w:cstheme="majorHAnsi"/>
          <w:i/>
          <w:color w:val="FF0000"/>
        </w:rPr>
        <w:t xml:space="preserve"> </w:t>
      </w:r>
      <w:r w:rsidRPr="00C03966">
        <w:rPr>
          <w:rFonts w:asciiTheme="majorHAnsi" w:hAnsiTheme="majorHAnsi" w:cstheme="majorHAnsi"/>
        </w:rPr>
        <w:t>R$</w:t>
      </w:r>
      <w:r w:rsidRPr="00C03966">
        <w:rPr>
          <w:rFonts w:asciiTheme="majorHAnsi" w:hAnsiTheme="majorHAnsi" w:cstheme="majorHAnsi"/>
          <w:i/>
          <w:color w:val="FF0000"/>
        </w:rPr>
        <w:t xml:space="preserve"> </w:t>
      </w:r>
      <w:r w:rsidRPr="00C03966">
        <w:rPr>
          <w:rStyle w:val="Nvel2-RedChar"/>
          <w:rFonts w:asciiTheme="majorHAnsi" w:hAnsiTheme="majorHAnsi" w:cstheme="majorHAnsi"/>
        </w:rPr>
        <w:t>... (por extenso)</w:t>
      </w:r>
      <w:r w:rsidRPr="00C03966">
        <w:rPr>
          <w:rFonts w:asciiTheme="majorHAnsi" w:hAnsiTheme="majorHAnsi" w:cstheme="majorHAnsi"/>
          <w:i/>
          <w:color w:val="FF0000"/>
        </w:rPr>
        <w:t xml:space="preserve">, </w:t>
      </w:r>
      <w:r w:rsidRPr="00C03966">
        <w:rPr>
          <w:rFonts w:asciiTheme="majorHAnsi" w:hAnsiTheme="majorHAnsi" w:cstheme="majorHAnsi"/>
          <w:iCs/>
        </w:rPr>
        <w:t>conforme custos unitários apostos</w:t>
      </w:r>
      <w:r w:rsidRPr="00C03966">
        <w:rPr>
          <w:rFonts w:asciiTheme="majorHAnsi" w:hAnsiTheme="majorHAnsi" w:cstheme="majorHAnsi"/>
          <w:i/>
          <w:color w:val="FF0000"/>
        </w:rPr>
        <w:t xml:space="preserve"> </w:t>
      </w:r>
      <w:r w:rsidRPr="00C03966">
        <w:rPr>
          <w:rStyle w:val="Nvel2-RedChar"/>
          <w:rFonts w:asciiTheme="majorHAnsi" w:hAnsiTheme="majorHAnsi" w:cstheme="majorHAnsi"/>
        </w:rPr>
        <w:t xml:space="preserve">na tabela acima </w:t>
      </w:r>
      <w:r w:rsidRPr="001451F0">
        <w:rPr>
          <w:rStyle w:val="ouChar"/>
          <w:sz w:val="20"/>
          <w:szCs w:val="20"/>
        </w:rPr>
        <w:t>OU</w:t>
      </w:r>
      <w:r w:rsidRPr="001451F0">
        <w:rPr>
          <w:rStyle w:val="Nvel2-RedChar"/>
          <w:rFonts w:asciiTheme="majorHAnsi" w:hAnsiTheme="majorHAnsi" w:cstheme="majorHAnsi"/>
          <w:sz w:val="12"/>
          <w:szCs w:val="16"/>
        </w:rPr>
        <w:t xml:space="preserve"> </w:t>
      </w:r>
      <w:r w:rsidRPr="00C03966">
        <w:rPr>
          <w:rStyle w:val="Nvel2-RedChar"/>
          <w:rFonts w:asciiTheme="majorHAnsi" w:hAnsiTheme="majorHAnsi" w:cstheme="majorHAnsi"/>
        </w:rPr>
        <w:t>em anexo</w:t>
      </w:r>
      <w:r w:rsidRPr="00C03966">
        <w:rPr>
          <w:rFonts w:asciiTheme="majorHAnsi" w:hAnsiTheme="majorHAnsi" w:cstheme="majorHAnsi"/>
        </w:rPr>
        <w:t>.</w:t>
      </w:r>
    </w:p>
    <w:p w14:paraId="3273CDE6" w14:textId="77777777" w:rsidR="00F4316B" w:rsidRDefault="00F4316B" w:rsidP="00F4316B">
      <w:pPr>
        <w:pStyle w:val="Nvel2-Red"/>
      </w:pPr>
      <w:bookmarkStart w:id="33" w:name="_Hlk147506854"/>
      <w:r w:rsidRPr="009F2EA1">
        <w:t xml:space="preserve">A estimativa de custo levou em </w:t>
      </w:r>
      <w:r w:rsidRPr="003C71FC">
        <w:t>consideração</w:t>
      </w:r>
      <w:r w:rsidRPr="009F2EA1">
        <w:t xml:space="preserve"> o risco envolvido na contratação e sua alocação entre contratante e contratado, conforme especificado na matriz de risco constante do </w:t>
      </w:r>
      <w:r>
        <w:t>c</w:t>
      </w:r>
      <w:r w:rsidRPr="009F2EA1">
        <w:t>ontrato.</w:t>
      </w:r>
    </w:p>
    <w:p w14:paraId="1FAECA2C" w14:textId="77777777" w:rsidR="00F4316B" w:rsidRPr="009F2EA1" w:rsidRDefault="00F4316B" w:rsidP="00F4316B">
      <w:pPr>
        <w:pStyle w:val="Notaexplicativa"/>
      </w:pPr>
      <w:r w:rsidRPr="005E63B6">
        <w:rPr>
          <w:b/>
          <w:bCs/>
        </w:rPr>
        <w:t>Nota Explicativa:</w:t>
      </w:r>
      <w:r w:rsidRPr="005E63B6">
        <w:t xml:space="preserve"> Em caso de utilização de matriz de alocação de risco, o custo estimado da contratação deve levar em consideração o conjunto de riscos alocados ao contratado, o que naturalmente implicará elevação no custo da contratação (</w:t>
      </w:r>
      <w:hyperlink r:id="rId88" w:anchor="art22" w:history="1">
        <w:r w:rsidRPr="005E63B6">
          <w:rPr>
            <w:rStyle w:val="Hyperlink"/>
          </w:rPr>
          <w:t>art. 22</w:t>
        </w:r>
      </w:hyperlink>
      <w:r w:rsidRPr="005E63B6">
        <w:t xml:space="preserve"> e </w:t>
      </w:r>
      <w:hyperlink r:id="rId89" w:anchor="art103" w:history="1">
        <w:r w:rsidRPr="005E63B6">
          <w:rPr>
            <w:rStyle w:val="Hyperlink"/>
          </w:rPr>
          <w:t>art. 103, §3º, ambos da Lei n</w:t>
        </w:r>
        <w:r>
          <w:rPr>
            <w:rStyle w:val="Hyperlink"/>
          </w:rPr>
          <w:t>º</w:t>
        </w:r>
        <w:r w:rsidRPr="005E63B6">
          <w:rPr>
            <w:rStyle w:val="Hyperlink"/>
          </w:rPr>
          <w:t xml:space="preserve"> 14.133, de 2021</w:t>
        </w:r>
      </w:hyperlink>
      <w:r w:rsidRPr="005E63B6">
        <w:t>).</w:t>
      </w:r>
    </w:p>
    <w:bookmarkEnd w:id="32"/>
    <w:bookmarkEnd w:id="33"/>
    <w:p w14:paraId="213BF857" w14:textId="77777777" w:rsidR="006D5FA5" w:rsidRPr="00706EB4" w:rsidRDefault="006D5FA5" w:rsidP="00253298">
      <w:pPr>
        <w:pStyle w:val="Nivel01"/>
      </w:pPr>
      <w:r w:rsidRPr="00253298">
        <w:t>ADEQUAÇÃO</w:t>
      </w:r>
      <w:r w:rsidRPr="00706EB4">
        <w:t xml:space="preserve"> ORÇAMENTÁRIA</w:t>
      </w:r>
    </w:p>
    <w:p w14:paraId="14B2DDDA" w14:textId="2A7A2DDC" w:rsidR="006D5FA5" w:rsidRPr="00706EB4" w:rsidRDefault="006D5FA5" w:rsidP="00253298">
      <w:pPr>
        <w:pStyle w:val="Nivel2"/>
      </w:pPr>
      <w:r w:rsidRPr="00706EB4">
        <w:t xml:space="preserve">As </w:t>
      </w:r>
      <w:r w:rsidRPr="00253298">
        <w:t>despesas</w:t>
      </w:r>
      <w:r w:rsidRPr="00706EB4">
        <w:t xml:space="preserve"> decorrentes da presente contratação correrão à conta de recursos específicos consignados no Orçamento Geral </w:t>
      </w:r>
      <w:r w:rsidR="00B45534" w:rsidRPr="00706EB4">
        <w:t xml:space="preserve">do Município de </w:t>
      </w:r>
      <w:r w:rsidR="00FF47EE">
        <w:t>Laranja da Terra</w:t>
      </w:r>
      <w:r w:rsidRPr="00706EB4">
        <w:t>.</w:t>
      </w:r>
    </w:p>
    <w:p w14:paraId="2CF5A92C" w14:textId="77777777" w:rsidR="006D5FA5" w:rsidRPr="00706EB4" w:rsidRDefault="006D5FA5" w:rsidP="00253298">
      <w:pPr>
        <w:pStyle w:val="Nivel2"/>
      </w:pPr>
      <w:r w:rsidRPr="00706EB4">
        <w:t xml:space="preserve">A </w:t>
      </w:r>
      <w:r w:rsidRPr="00253298">
        <w:t>contratação</w:t>
      </w:r>
      <w:r w:rsidRPr="00706EB4">
        <w:t xml:space="preserve"> será atendida pela seguinte dotação:</w:t>
      </w:r>
    </w:p>
    <w:p w14:paraId="3D4D7264" w14:textId="77777777" w:rsidR="009C5020" w:rsidRPr="00706EB4" w:rsidRDefault="009C5020" w:rsidP="00965593">
      <w:pPr>
        <w:spacing w:line="312" w:lineRule="auto"/>
        <w:ind w:left="1134"/>
        <w:jc w:val="both"/>
        <w:rPr>
          <w:rFonts w:asciiTheme="majorHAnsi" w:eastAsia="Arial" w:hAnsiTheme="majorHAnsi" w:cstheme="majorHAnsi"/>
          <w:sz w:val="20"/>
          <w:szCs w:val="20"/>
        </w:rPr>
      </w:pPr>
      <w:r w:rsidRPr="00706EB4">
        <w:rPr>
          <w:rFonts w:asciiTheme="majorHAnsi" w:eastAsia="Arial" w:hAnsiTheme="majorHAnsi" w:cstheme="majorHAnsi"/>
          <w:sz w:val="20"/>
          <w:szCs w:val="20"/>
        </w:rPr>
        <w:t xml:space="preserve">Órgão: </w:t>
      </w:r>
      <w:r w:rsidRPr="00706EB4">
        <w:rPr>
          <w:rFonts w:asciiTheme="majorHAnsi" w:eastAsia="Arial" w:hAnsiTheme="majorHAnsi" w:cstheme="majorHAnsi"/>
          <w:i/>
          <w:color w:val="FF0000"/>
          <w:sz w:val="20"/>
          <w:szCs w:val="20"/>
        </w:rPr>
        <w:t>[...]</w:t>
      </w:r>
      <w:r w:rsidRPr="00706EB4">
        <w:rPr>
          <w:rFonts w:asciiTheme="majorHAnsi" w:eastAsia="Arial" w:hAnsiTheme="majorHAnsi" w:cstheme="majorHAnsi"/>
          <w:sz w:val="20"/>
          <w:szCs w:val="20"/>
        </w:rPr>
        <w:t>;</w:t>
      </w:r>
    </w:p>
    <w:p w14:paraId="5F2A3BD2" w14:textId="77777777" w:rsidR="009C5020" w:rsidRPr="00706EB4" w:rsidRDefault="009C5020" w:rsidP="00965593">
      <w:pPr>
        <w:spacing w:line="312" w:lineRule="auto"/>
        <w:ind w:left="1134"/>
        <w:jc w:val="both"/>
        <w:rPr>
          <w:rFonts w:asciiTheme="majorHAnsi" w:eastAsia="Arial" w:hAnsiTheme="majorHAnsi" w:cstheme="majorHAnsi"/>
          <w:sz w:val="20"/>
          <w:szCs w:val="20"/>
        </w:rPr>
      </w:pPr>
      <w:r w:rsidRPr="00706EB4">
        <w:rPr>
          <w:rFonts w:asciiTheme="majorHAnsi" w:eastAsia="Arial" w:hAnsiTheme="majorHAnsi" w:cstheme="majorHAnsi"/>
          <w:sz w:val="20"/>
          <w:szCs w:val="20"/>
        </w:rPr>
        <w:t xml:space="preserve">Unidade Orçamentária: </w:t>
      </w:r>
      <w:r w:rsidRPr="00706EB4">
        <w:rPr>
          <w:rFonts w:asciiTheme="majorHAnsi" w:eastAsia="Arial" w:hAnsiTheme="majorHAnsi" w:cstheme="majorHAnsi"/>
          <w:i/>
          <w:color w:val="FF0000"/>
          <w:sz w:val="20"/>
          <w:szCs w:val="20"/>
        </w:rPr>
        <w:t>[...]</w:t>
      </w:r>
      <w:r w:rsidRPr="00706EB4">
        <w:rPr>
          <w:rFonts w:asciiTheme="majorHAnsi" w:eastAsia="Arial" w:hAnsiTheme="majorHAnsi" w:cstheme="majorHAnsi"/>
          <w:sz w:val="20"/>
          <w:szCs w:val="20"/>
        </w:rPr>
        <w:t>;</w:t>
      </w:r>
    </w:p>
    <w:p w14:paraId="7245CACB" w14:textId="77777777" w:rsidR="009C5020" w:rsidRPr="00706EB4" w:rsidRDefault="009C5020" w:rsidP="00965593">
      <w:pPr>
        <w:spacing w:line="312" w:lineRule="auto"/>
        <w:ind w:left="1134"/>
        <w:jc w:val="both"/>
        <w:rPr>
          <w:rFonts w:asciiTheme="majorHAnsi" w:eastAsia="Arial" w:hAnsiTheme="majorHAnsi" w:cstheme="majorHAnsi"/>
          <w:sz w:val="20"/>
          <w:szCs w:val="20"/>
        </w:rPr>
      </w:pPr>
      <w:r w:rsidRPr="00706EB4">
        <w:rPr>
          <w:rFonts w:asciiTheme="majorHAnsi" w:eastAsia="Arial" w:hAnsiTheme="majorHAnsi" w:cstheme="majorHAnsi"/>
          <w:sz w:val="20"/>
          <w:szCs w:val="20"/>
        </w:rPr>
        <w:t xml:space="preserve">Programa: </w:t>
      </w:r>
      <w:r w:rsidRPr="00706EB4">
        <w:rPr>
          <w:rFonts w:asciiTheme="majorHAnsi" w:eastAsia="Arial" w:hAnsiTheme="majorHAnsi" w:cstheme="majorHAnsi"/>
          <w:i/>
          <w:color w:val="FF0000"/>
          <w:sz w:val="20"/>
          <w:szCs w:val="20"/>
        </w:rPr>
        <w:t>[...]</w:t>
      </w:r>
      <w:r w:rsidRPr="00706EB4">
        <w:rPr>
          <w:rFonts w:asciiTheme="majorHAnsi" w:eastAsia="Arial" w:hAnsiTheme="majorHAnsi" w:cstheme="majorHAnsi"/>
          <w:sz w:val="20"/>
          <w:szCs w:val="20"/>
        </w:rPr>
        <w:t>;</w:t>
      </w:r>
    </w:p>
    <w:p w14:paraId="7A81AFF9" w14:textId="77777777" w:rsidR="009C5020" w:rsidRPr="00706EB4" w:rsidRDefault="009C5020" w:rsidP="00965593">
      <w:pPr>
        <w:spacing w:line="312" w:lineRule="auto"/>
        <w:ind w:left="1134"/>
        <w:jc w:val="both"/>
        <w:rPr>
          <w:rFonts w:asciiTheme="majorHAnsi" w:eastAsia="Arial" w:hAnsiTheme="majorHAnsi" w:cstheme="majorHAnsi"/>
          <w:sz w:val="20"/>
          <w:szCs w:val="20"/>
        </w:rPr>
      </w:pPr>
      <w:r w:rsidRPr="00706EB4">
        <w:rPr>
          <w:rFonts w:asciiTheme="majorHAnsi" w:eastAsia="Arial" w:hAnsiTheme="majorHAnsi" w:cstheme="majorHAnsi"/>
          <w:sz w:val="20"/>
          <w:szCs w:val="20"/>
        </w:rPr>
        <w:t xml:space="preserve">Elemento de Despesa: </w:t>
      </w:r>
      <w:r w:rsidRPr="00706EB4">
        <w:rPr>
          <w:rFonts w:asciiTheme="majorHAnsi" w:eastAsia="Arial" w:hAnsiTheme="majorHAnsi" w:cstheme="majorHAnsi"/>
          <w:i/>
          <w:color w:val="FF0000"/>
          <w:sz w:val="20"/>
          <w:szCs w:val="20"/>
        </w:rPr>
        <w:t>[...]</w:t>
      </w:r>
      <w:r w:rsidRPr="00706EB4">
        <w:rPr>
          <w:rFonts w:asciiTheme="majorHAnsi" w:eastAsia="Arial" w:hAnsiTheme="majorHAnsi" w:cstheme="majorHAnsi"/>
          <w:sz w:val="20"/>
          <w:szCs w:val="20"/>
        </w:rPr>
        <w:t>;</w:t>
      </w:r>
    </w:p>
    <w:p w14:paraId="5C48E8C1" w14:textId="19E125EB" w:rsidR="009C5020" w:rsidRPr="00706EB4" w:rsidRDefault="009C5020" w:rsidP="00965593">
      <w:pPr>
        <w:spacing w:afterLines="120" w:after="288" w:line="312" w:lineRule="auto"/>
        <w:ind w:left="1134"/>
        <w:jc w:val="both"/>
        <w:rPr>
          <w:rFonts w:asciiTheme="majorHAnsi" w:eastAsia="Arial" w:hAnsiTheme="majorHAnsi" w:cstheme="majorHAnsi"/>
          <w:sz w:val="20"/>
          <w:szCs w:val="20"/>
        </w:rPr>
      </w:pPr>
      <w:r w:rsidRPr="00706EB4">
        <w:rPr>
          <w:rFonts w:asciiTheme="majorHAnsi" w:eastAsia="Arial" w:hAnsiTheme="majorHAnsi" w:cstheme="majorHAnsi"/>
          <w:sz w:val="20"/>
          <w:szCs w:val="20"/>
        </w:rPr>
        <w:t xml:space="preserve">Fonte de </w:t>
      </w:r>
      <w:r w:rsidR="00336279" w:rsidRPr="00706EB4">
        <w:rPr>
          <w:rFonts w:asciiTheme="majorHAnsi" w:eastAsia="Arial" w:hAnsiTheme="majorHAnsi" w:cstheme="majorHAnsi"/>
          <w:sz w:val="20"/>
          <w:szCs w:val="20"/>
        </w:rPr>
        <w:t>Recursos</w:t>
      </w:r>
      <w:r w:rsidRPr="00706EB4">
        <w:rPr>
          <w:rFonts w:asciiTheme="majorHAnsi" w:eastAsia="Arial" w:hAnsiTheme="majorHAnsi" w:cstheme="majorHAnsi"/>
          <w:sz w:val="20"/>
          <w:szCs w:val="20"/>
        </w:rPr>
        <w:t xml:space="preserve">: </w:t>
      </w:r>
      <w:r w:rsidRPr="00706EB4">
        <w:rPr>
          <w:rFonts w:asciiTheme="majorHAnsi" w:eastAsia="Arial" w:hAnsiTheme="majorHAnsi" w:cstheme="majorHAnsi"/>
          <w:i/>
          <w:color w:val="FF0000"/>
          <w:sz w:val="20"/>
          <w:szCs w:val="20"/>
        </w:rPr>
        <w:t>[...]</w:t>
      </w:r>
      <w:r w:rsidRPr="00706EB4">
        <w:rPr>
          <w:rFonts w:asciiTheme="majorHAnsi" w:eastAsia="Arial" w:hAnsiTheme="majorHAnsi" w:cstheme="majorHAnsi"/>
          <w:sz w:val="20"/>
          <w:szCs w:val="20"/>
        </w:rPr>
        <w:t>.</w:t>
      </w:r>
    </w:p>
    <w:p w14:paraId="72072B21" w14:textId="3E4AB635" w:rsidR="006D5FA5" w:rsidRPr="00706EB4" w:rsidRDefault="006D5FA5" w:rsidP="00253298">
      <w:pPr>
        <w:pStyle w:val="Nvel2-Red"/>
      </w:pPr>
      <w:r w:rsidRPr="00706EB4">
        <w:t xml:space="preserve">A dotação relativa aos exercícios financeiros subsequentes será indicada após aprovação da Lei Orçamentária respectiva e liberação dos </w:t>
      </w:r>
      <w:r w:rsidRPr="00253298">
        <w:t>créditos</w:t>
      </w:r>
      <w:r w:rsidRPr="00706EB4">
        <w:t xml:space="preserve"> correspondentes, mediante apostilamento.</w:t>
      </w:r>
    </w:p>
    <w:p w14:paraId="533CDCCE" w14:textId="7AAE937A" w:rsidR="00B45534" w:rsidRPr="00706EB4" w:rsidRDefault="00B45534" w:rsidP="00B45534">
      <w:pPr>
        <w:pStyle w:val="Notaexplicativa"/>
        <w:rPr>
          <w:rFonts w:asciiTheme="majorHAnsi" w:hAnsiTheme="majorHAnsi" w:cstheme="majorHAnsi"/>
        </w:rPr>
      </w:pPr>
      <w:r w:rsidRPr="00706EB4">
        <w:rPr>
          <w:b/>
          <w:bCs/>
        </w:rPr>
        <w:lastRenderedPageBreak/>
        <w:t xml:space="preserve">Nota Explicativa: </w:t>
      </w:r>
      <w:r w:rsidRPr="00706EB4">
        <w:t xml:space="preserve">O </w:t>
      </w:r>
      <w:hyperlink r:id="rId90" w:anchor="art106" w:history="1">
        <w:r w:rsidRPr="00706EB4">
          <w:rPr>
            <w:rStyle w:val="Hyperlink"/>
            <w:i w:val="0"/>
            <w:iCs w:val="0"/>
          </w:rPr>
          <w:t>art. 106, II da Lei nº 14.133, de 2021</w:t>
        </w:r>
      </w:hyperlink>
      <w:r w:rsidRPr="00706EB4">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91" w:anchor="art106" w:history="1">
        <w:r w:rsidRPr="00706EB4">
          <w:rPr>
            <w:rStyle w:val="Hyperlink"/>
          </w:rPr>
          <w:t>art. 106, III</w:t>
        </w:r>
      </w:hyperlink>
      <w:r w:rsidRPr="00706EB4">
        <w:t xml:space="preserve">), remete-se às regras específicas constantes do contrato, inclusive em relação à aplicação do </w:t>
      </w:r>
      <w:hyperlink r:id="rId92" w:anchor="art106" w:history="1">
        <w:r w:rsidRPr="00706EB4">
          <w:rPr>
            <w:rStyle w:val="Hyperlink"/>
          </w:rPr>
          <w:t>art. 106, §1º</w:t>
        </w:r>
      </w:hyperlink>
      <w:r w:rsidRPr="00706EB4">
        <w:t>.</w:t>
      </w:r>
    </w:p>
    <w:bookmarkEnd w:id="0"/>
    <w:p w14:paraId="2E444301" w14:textId="4009F716" w:rsidR="006D1FAA" w:rsidRPr="00706EB4" w:rsidRDefault="006D1FAA" w:rsidP="006D1FAA">
      <w:pPr>
        <w:pStyle w:val="ou"/>
        <w:rPr>
          <w:rFonts w:asciiTheme="majorHAnsi" w:hAnsiTheme="majorHAnsi" w:cstheme="majorHAnsi"/>
          <w:szCs w:val="20"/>
          <w:highlight w:val="cyan"/>
        </w:rPr>
      </w:pPr>
      <w:r w:rsidRPr="00706EB4">
        <w:rPr>
          <w:rFonts w:asciiTheme="majorHAnsi" w:hAnsiTheme="majorHAnsi" w:cstheme="majorHAnsi"/>
          <w:szCs w:val="20"/>
          <w:highlight w:val="cyan"/>
        </w:rPr>
        <w:t>OU</w:t>
      </w:r>
    </w:p>
    <w:p w14:paraId="5958DB36" w14:textId="174AC511" w:rsidR="006D1FAA" w:rsidRDefault="006D1FAA" w:rsidP="006D1FAA">
      <w:pPr>
        <w:pStyle w:val="Notaexplicativa"/>
      </w:pPr>
      <w:r w:rsidRPr="00706EB4">
        <w:rPr>
          <w:b/>
          <w:bCs/>
        </w:rPr>
        <w:t>Nota Explicativa</w:t>
      </w:r>
      <w:r w:rsidR="009A25FE">
        <w:rPr>
          <w:b/>
          <w:bCs/>
        </w:rPr>
        <w:t xml:space="preserve"> 1</w:t>
      </w:r>
      <w:r w:rsidRPr="00706EB4">
        <w:rPr>
          <w:b/>
          <w:bCs/>
        </w:rPr>
        <w:t>:</w:t>
      </w:r>
      <w:r w:rsidRPr="00706EB4">
        <w:t xml:space="preserve"> </w:t>
      </w:r>
      <w:r w:rsidR="009A25FE">
        <w:t xml:space="preserve">É possível a realização utilização do Sistema de Registro de Preços através do Dispensa de Licitação, nos termos do art. </w:t>
      </w:r>
      <w:r w:rsidR="00814195">
        <w:t>82, §6º da Lei nº 14.133, de 2021</w:t>
      </w:r>
      <w:r w:rsidRPr="00706EB4">
        <w:t>.</w:t>
      </w:r>
    </w:p>
    <w:p w14:paraId="5FD10C81" w14:textId="44B67EF4" w:rsidR="009A25FE" w:rsidRPr="009A25FE" w:rsidRDefault="009A25FE" w:rsidP="006D1FAA">
      <w:pPr>
        <w:pStyle w:val="Notaexplicativa"/>
        <w:rPr>
          <w:highlight w:val="cyan"/>
        </w:rPr>
      </w:pPr>
      <w:r>
        <w:rPr>
          <w:b/>
        </w:rPr>
        <w:t xml:space="preserve">Nota Explicativa 2: </w:t>
      </w:r>
      <w:r w:rsidRPr="00706EB4">
        <w:t>Utilizar o item ”adequação orçamentária” para licitações SEM registro de preços e o item “sistema de registro de preços” para licitações que o utilizem</w:t>
      </w:r>
      <w:r>
        <w:t>.</w:t>
      </w:r>
    </w:p>
    <w:p w14:paraId="0BCB3EEE" w14:textId="77777777" w:rsidR="006D1FAA" w:rsidRPr="00253298" w:rsidRDefault="006D1FAA" w:rsidP="00253298">
      <w:pPr>
        <w:pStyle w:val="Nivel01"/>
        <w:numPr>
          <w:ilvl w:val="0"/>
          <w:numId w:val="46"/>
        </w:numPr>
        <w:rPr>
          <w:highlight w:val="cyan"/>
        </w:rPr>
      </w:pPr>
      <w:r w:rsidRPr="00253298">
        <w:rPr>
          <w:highlight w:val="cyan"/>
        </w:rPr>
        <w:t>SISTEMA DE REGISTRO DE PREÇOS</w:t>
      </w:r>
    </w:p>
    <w:p w14:paraId="24CA9E0B" w14:textId="77777777" w:rsidR="001451F0" w:rsidRPr="001451F0" w:rsidRDefault="001451F0" w:rsidP="001451F0">
      <w:pPr>
        <w:pStyle w:val="Nivel2"/>
        <w:numPr>
          <w:ilvl w:val="1"/>
          <w:numId w:val="46"/>
        </w:numPr>
        <w:ind w:left="0" w:firstLine="0"/>
        <w:rPr>
          <w:highlight w:val="cyan"/>
        </w:rPr>
      </w:pPr>
      <w:r w:rsidRPr="001451F0">
        <w:rPr>
          <w:highlight w:val="cyan"/>
        </w:rPr>
        <w:t>Na presente contratação será utilizado o Sistema de Registro de Preços.</w:t>
      </w:r>
    </w:p>
    <w:p w14:paraId="0C1DC8C4" w14:textId="625B5A52" w:rsidR="001451F0" w:rsidRPr="001451F0" w:rsidRDefault="001451F0" w:rsidP="001451F0">
      <w:pPr>
        <w:pStyle w:val="Nivel2"/>
        <w:numPr>
          <w:ilvl w:val="1"/>
          <w:numId w:val="46"/>
        </w:numPr>
        <w:ind w:left="0" w:firstLine="0"/>
        <w:rPr>
          <w:highlight w:val="cyan"/>
        </w:rPr>
      </w:pPr>
      <w:r w:rsidRPr="001451F0">
        <w:rPr>
          <w:rFonts w:eastAsia="MS Mincho"/>
          <w:highlight w:val="cyan"/>
        </w:rPr>
        <w:t xml:space="preserve">Os preços </w:t>
      </w:r>
      <w:r w:rsidRPr="001451F0">
        <w:rPr>
          <w:highlight w:val="cyan"/>
        </w:rPr>
        <w:t>registrados poderão ser alterados ou atualizados em decorrência de eventual redução dos preços praticados no mercado ou de fato que eleve o custo dos bens, das obras ou dos serviços registrados, nas seguintes situações (art. 2</w:t>
      </w:r>
      <w:r w:rsidR="00FF47EE">
        <w:rPr>
          <w:highlight w:val="cyan"/>
        </w:rPr>
        <w:t>4</w:t>
      </w:r>
      <w:r w:rsidRPr="001451F0">
        <w:rPr>
          <w:highlight w:val="cyan"/>
        </w:rPr>
        <w:t xml:space="preserve"> do Decreto Municipal nº 1</w:t>
      </w:r>
      <w:r w:rsidR="00FF47EE">
        <w:rPr>
          <w:highlight w:val="cyan"/>
        </w:rPr>
        <w:t>.</w:t>
      </w:r>
      <w:r w:rsidRPr="001451F0">
        <w:rPr>
          <w:highlight w:val="cyan"/>
        </w:rPr>
        <w:t>0</w:t>
      </w:r>
      <w:r w:rsidR="00FF47EE">
        <w:rPr>
          <w:highlight w:val="cyan"/>
        </w:rPr>
        <w:t>53</w:t>
      </w:r>
      <w:r w:rsidRPr="001451F0">
        <w:rPr>
          <w:highlight w:val="cyan"/>
        </w:rPr>
        <w:t xml:space="preserve">, de </w:t>
      </w:r>
      <w:r w:rsidR="00FF47EE">
        <w:rPr>
          <w:highlight w:val="cyan"/>
        </w:rPr>
        <w:t>08</w:t>
      </w:r>
      <w:r w:rsidRPr="001451F0">
        <w:rPr>
          <w:highlight w:val="cyan"/>
        </w:rPr>
        <w:t xml:space="preserve"> de </w:t>
      </w:r>
      <w:r w:rsidR="00FF47EE">
        <w:rPr>
          <w:highlight w:val="cyan"/>
        </w:rPr>
        <w:t>dezembro</w:t>
      </w:r>
      <w:r w:rsidRPr="001451F0">
        <w:rPr>
          <w:highlight w:val="cyan"/>
        </w:rPr>
        <w:t xml:space="preserve"> de 2023):</w:t>
      </w:r>
    </w:p>
    <w:p w14:paraId="6DABC697" w14:textId="77777777" w:rsidR="001451F0" w:rsidRPr="001451F0" w:rsidRDefault="001451F0" w:rsidP="001451F0">
      <w:pPr>
        <w:pStyle w:val="Nivel3"/>
        <w:numPr>
          <w:ilvl w:val="2"/>
          <w:numId w:val="46"/>
        </w:numPr>
        <w:ind w:left="426" w:firstLine="567"/>
        <w:rPr>
          <w:rStyle w:val="Hyperlink"/>
          <w:color w:val="000000"/>
          <w:highlight w:val="cyan"/>
          <w:u w:val="none"/>
        </w:rPr>
      </w:pPr>
      <w:r w:rsidRPr="001451F0">
        <w:rPr>
          <w:highlight w:val="cyan"/>
        </w:rPr>
        <w:t xml:space="preserve">Em caso de força maior, caso fortuito ou fato do príncipe ou em decorrência de fatos imprevisíveis ou previsíveis de consequências incalculáveis, que inviabilizem a execução da ata tal como pactuada, nos termos do disposto na </w:t>
      </w:r>
      <w:hyperlink r:id="rId93" w:anchor="art124" w:history="1">
        <w:r w:rsidRPr="001451F0">
          <w:rPr>
            <w:rStyle w:val="Hyperlink"/>
            <w:highlight w:val="cyan"/>
          </w:rPr>
          <w:t>alínea “d” do inciso II do caput do art. 124 da Lei nº 14.133, de 2021</w:t>
        </w:r>
      </w:hyperlink>
      <w:r w:rsidRPr="001451F0">
        <w:rPr>
          <w:highlight w:val="cyan"/>
        </w:rPr>
        <w:t>;</w:t>
      </w:r>
    </w:p>
    <w:p w14:paraId="71EE8251" w14:textId="77777777" w:rsidR="001451F0" w:rsidRPr="001451F0" w:rsidRDefault="001451F0" w:rsidP="001451F0">
      <w:pPr>
        <w:pStyle w:val="Nivel3"/>
        <w:numPr>
          <w:ilvl w:val="2"/>
          <w:numId w:val="46"/>
        </w:numPr>
        <w:ind w:left="426" w:firstLine="567"/>
        <w:rPr>
          <w:highlight w:val="cyan"/>
        </w:rPr>
      </w:pPr>
      <w:r w:rsidRPr="001451F0">
        <w:rPr>
          <w:highlight w:val="cyan"/>
        </w:rPr>
        <w:t>Em caso de criação, alteração ou extinção de quaisquer tributos ou encargos legais ou superveniência de disposições legais, com comprovada repercussão sobre os preços registrados;</w:t>
      </w:r>
    </w:p>
    <w:p w14:paraId="660A5A2E" w14:textId="77777777" w:rsidR="001451F0" w:rsidRPr="001451F0" w:rsidRDefault="001451F0" w:rsidP="001451F0">
      <w:pPr>
        <w:pStyle w:val="Nivel3"/>
        <w:numPr>
          <w:ilvl w:val="2"/>
          <w:numId w:val="46"/>
        </w:numPr>
        <w:ind w:left="426" w:firstLine="567"/>
        <w:rPr>
          <w:highlight w:val="cyan"/>
        </w:rPr>
      </w:pPr>
      <w:r w:rsidRPr="001451F0">
        <w:rPr>
          <w:highlight w:val="cyan"/>
        </w:rPr>
        <w:t>Serão reajustados os preços registrados, respeitada a contagem da anualidade e o índice previsto para a contratação; ou</w:t>
      </w:r>
    </w:p>
    <w:p w14:paraId="3632812F" w14:textId="77777777" w:rsidR="001451F0" w:rsidRPr="001451F0" w:rsidRDefault="001451F0" w:rsidP="001451F0">
      <w:pPr>
        <w:pStyle w:val="Nivel3"/>
        <w:numPr>
          <w:ilvl w:val="2"/>
          <w:numId w:val="46"/>
        </w:numPr>
        <w:ind w:left="426" w:firstLine="567"/>
        <w:rPr>
          <w:rFonts w:ascii="Ecofont_Spranq_eco_Sans" w:eastAsia="MS Mincho" w:hAnsi="Ecofont_Spranq_eco_Sans" w:cs="Tahoma"/>
          <w:sz w:val="24"/>
          <w:szCs w:val="24"/>
          <w:highlight w:val="cyan"/>
        </w:rPr>
      </w:pPr>
      <w:r w:rsidRPr="001451F0">
        <w:rPr>
          <w:highlight w:val="cyan"/>
        </w:rPr>
        <w:t>Poderão ser repactuados, a pedido do interessado, conforme critérios definidos para a contratação.</w:t>
      </w:r>
    </w:p>
    <w:p w14:paraId="4A92C62F" w14:textId="1759F76E" w:rsidR="001451F0" w:rsidRPr="00706EB4" w:rsidRDefault="00FF47EE" w:rsidP="001451F0">
      <w:pPr>
        <w:pStyle w:val="Nivel2"/>
        <w:numPr>
          <w:ilvl w:val="0"/>
          <w:numId w:val="0"/>
        </w:numPr>
        <w:spacing w:afterLines="120" w:after="288" w:line="312" w:lineRule="auto"/>
        <w:rPr>
          <w:rFonts w:asciiTheme="majorHAnsi" w:hAnsiTheme="majorHAnsi" w:cstheme="majorHAnsi"/>
          <w:i/>
          <w:iCs/>
          <w:color w:val="FF0000"/>
        </w:rPr>
      </w:pPr>
      <w:r>
        <w:rPr>
          <w:rFonts w:asciiTheme="majorHAnsi" w:hAnsiTheme="majorHAnsi" w:cstheme="majorHAnsi"/>
          <w:iCs/>
          <w:color w:val="000000" w:themeColor="text1"/>
        </w:rPr>
        <w:t>Laranja da Terra</w:t>
      </w:r>
      <w:r w:rsidR="001451F0" w:rsidRPr="00CE603F">
        <w:rPr>
          <w:rFonts w:asciiTheme="majorHAnsi" w:hAnsiTheme="majorHAnsi" w:cstheme="majorHAnsi"/>
          <w:iCs/>
          <w:color w:val="000000" w:themeColor="text1"/>
        </w:rPr>
        <w:t>/ES,</w:t>
      </w:r>
      <w:r w:rsidR="001451F0" w:rsidRPr="00CE603F">
        <w:rPr>
          <w:rFonts w:asciiTheme="majorHAnsi" w:hAnsiTheme="majorHAnsi" w:cstheme="majorHAnsi"/>
          <w:i/>
          <w:iCs/>
          <w:color w:val="000000" w:themeColor="text1"/>
        </w:rPr>
        <w:t xml:space="preserve"> </w:t>
      </w:r>
      <w:r w:rsidR="001451F0" w:rsidRPr="00FC3097">
        <w:rPr>
          <w:rFonts w:asciiTheme="majorHAnsi" w:hAnsiTheme="majorHAnsi" w:cstheme="majorHAnsi"/>
          <w:iCs/>
          <w:color w:val="FF0000"/>
        </w:rPr>
        <w:t xml:space="preserve">[dia] </w:t>
      </w:r>
      <w:r w:rsidR="001451F0" w:rsidRPr="00FC3097">
        <w:rPr>
          <w:rFonts w:asciiTheme="majorHAnsi" w:hAnsiTheme="majorHAnsi" w:cstheme="majorHAnsi"/>
          <w:iCs/>
          <w:color w:val="auto"/>
        </w:rPr>
        <w:t>de</w:t>
      </w:r>
      <w:r w:rsidR="001451F0" w:rsidRPr="00FC3097">
        <w:rPr>
          <w:rFonts w:asciiTheme="majorHAnsi" w:hAnsiTheme="majorHAnsi" w:cstheme="majorHAnsi"/>
          <w:iCs/>
          <w:color w:val="FF0000"/>
        </w:rPr>
        <w:t xml:space="preserve"> [mês] </w:t>
      </w:r>
      <w:r w:rsidR="001451F0" w:rsidRPr="00FC3097">
        <w:t>de</w:t>
      </w:r>
      <w:r w:rsidR="001451F0" w:rsidRPr="00FC3097">
        <w:rPr>
          <w:rFonts w:asciiTheme="majorHAnsi" w:hAnsiTheme="majorHAnsi" w:cstheme="majorHAnsi"/>
          <w:iCs/>
          <w:color w:val="FF0000"/>
        </w:rPr>
        <w:t xml:space="preserve"> [ano].</w:t>
      </w:r>
    </w:p>
    <w:p w14:paraId="105A94A3" w14:textId="77777777" w:rsidR="00F01025" w:rsidRPr="00706EB4" w:rsidRDefault="00F01025" w:rsidP="003878C9">
      <w:pPr>
        <w:pStyle w:val="Nivel2"/>
        <w:numPr>
          <w:ilvl w:val="0"/>
          <w:numId w:val="0"/>
        </w:numPr>
        <w:spacing w:afterLines="120" w:after="288" w:line="312" w:lineRule="auto"/>
        <w:rPr>
          <w:rFonts w:asciiTheme="majorHAnsi" w:hAnsiTheme="majorHAnsi" w:cstheme="majorHAnsi"/>
          <w:i/>
          <w:iCs/>
          <w:color w:val="auto"/>
        </w:rPr>
      </w:pPr>
    </w:p>
    <w:p w14:paraId="0C2F4D2C" w14:textId="77777777" w:rsidR="006D5FA5" w:rsidRPr="00706EB4" w:rsidRDefault="006D5FA5" w:rsidP="003878C9">
      <w:pPr>
        <w:spacing w:before="120" w:afterLines="120" w:after="288" w:line="312" w:lineRule="auto"/>
        <w:ind w:left="357"/>
        <w:jc w:val="center"/>
        <w:rPr>
          <w:rFonts w:asciiTheme="majorHAnsi" w:eastAsia="Arial" w:hAnsiTheme="majorHAnsi" w:cstheme="majorHAnsi"/>
          <w:sz w:val="20"/>
          <w:szCs w:val="20"/>
        </w:rPr>
      </w:pPr>
      <w:r w:rsidRPr="00706EB4">
        <w:rPr>
          <w:rFonts w:asciiTheme="majorHAnsi" w:eastAsia="Arial" w:hAnsiTheme="majorHAnsi" w:cstheme="majorHAnsi"/>
          <w:sz w:val="20"/>
          <w:szCs w:val="20"/>
        </w:rPr>
        <w:t>__________________________________</w:t>
      </w:r>
    </w:p>
    <w:p w14:paraId="633F747C" w14:textId="20A4336D" w:rsidR="00DC41DD" w:rsidRPr="00706EB4" w:rsidRDefault="006D5FA5" w:rsidP="00553622">
      <w:pPr>
        <w:spacing w:before="120" w:afterLines="120" w:after="288" w:line="312" w:lineRule="auto"/>
        <w:ind w:left="360"/>
        <w:jc w:val="center"/>
        <w:rPr>
          <w:rFonts w:asciiTheme="majorHAnsi" w:eastAsia="Arial" w:hAnsiTheme="majorHAnsi" w:cstheme="majorHAnsi"/>
          <w:sz w:val="20"/>
          <w:szCs w:val="20"/>
        </w:rPr>
      </w:pPr>
      <w:r w:rsidRPr="00706EB4">
        <w:rPr>
          <w:rFonts w:asciiTheme="majorHAnsi" w:eastAsia="Arial" w:hAnsiTheme="majorHAnsi" w:cstheme="majorHAnsi"/>
          <w:sz w:val="20"/>
          <w:szCs w:val="20"/>
        </w:rPr>
        <w:t>Identificação e assinatura do servidor (ou equipe) responsável</w:t>
      </w:r>
    </w:p>
    <w:p w14:paraId="3019C5CF" w14:textId="77777777" w:rsidR="00AB5F8C" w:rsidRPr="00706EB4" w:rsidRDefault="00AB5F8C" w:rsidP="00AB5F8C">
      <w:pPr>
        <w:pStyle w:val="Notaexplicativa"/>
      </w:pPr>
      <w:r w:rsidRPr="00706EB4">
        <w:rPr>
          <w:b/>
          <w:bCs/>
        </w:rPr>
        <w:t>Nota Explicativa 1:</w:t>
      </w:r>
      <w:r w:rsidRPr="00706EB4">
        <w:t xml:space="preserve"> O Termo de Referência deverá ser devidamente aprovado pelo ordenador de despesas ou a autoridade competente respectiva, conforme divisão de atribuições de cada órgão.</w:t>
      </w:r>
    </w:p>
    <w:p w14:paraId="67C6762E" w14:textId="0A8508A9" w:rsidR="00AB5F8C" w:rsidRPr="00706EB4" w:rsidRDefault="00AB5F8C" w:rsidP="00AB5F8C">
      <w:pPr>
        <w:pStyle w:val="Notaexplicativa"/>
      </w:pPr>
      <w:r w:rsidRPr="00706EB4">
        <w:rPr>
          <w:b/>
          <w:bCs/>
        </w:rPr>
        <w:t>Nota Explicativa 2:</w:t>
      </w:r>
      <w:r w:rsidRPr="00706EB4">
        <w:t xml:space="preserve"> Registre-se que, salvo no caso de elaboração do TR pela própria autoridade competente para aprová-lo, eventual equipe incumbida de tal confecção deve ser designada pela autoridade competente nos termos do </w:t>
      </w:r>
      <w:hyperlink r:id="rId94" w:history="1">
        <w:r w:rsidRPr="00706EB4">
          <w:rPr>
            <w:rStyle w:val="Hyperlink"/>
            <w:i w:val="0"/>
            <w:iCs w:val="0"/>
          </w:rPr>
          <w:t>art. 7º da Lei nº 14.133, de 2021</w:t>
        </w:r>
      </w:hyperlink>
      <w:r w:rsidRPr="00706EB4">
        <w:t>, incumbindo a esta aferir o cumprimento dos requisitos necessários a esta função.</w:t>
      </w:r>
    </w:p>
    <w:p w14:paraId="43B0B6B3" w14:textId="25DE0E06" w:rsidR="00AB5F8C" w:rsidRPr="00706EB4" w:rsidRDefault="00AB5F8C" w:rsidP="00AB5F8C">
      <w:pPr>
        <w:pStyle w:val="Notaexplicativa"/>
      </w:pPr>
      <w:r w:rsidRPr="00706EB4">
        <w:rPr>
          <w:b/>
          <w:bCs/>
        </w:rPr>
        <w:t>Nota Explicativa 3:</w:t>
      </w:r>
      <w:r w:rsidRPr="00706EB4">
        <w:t xml:space="preserve"> Incumbe, conjuntamente, aos servidores da área técnica e da requisitante, designados na forma do </w:t>
      </w:r>
      <w:hyperlink r:id="rId95" w:anchor="art7" w:history="1">
        <w:r w:rsidR="00C03966" w:rsidRPr="005D6334">
          <w:rPr>
            <w:rStyle w:val="Hyperlink"/>
          </w:rPr>
          <w:t>art. 7º da Lei nº 14.133, de 2021</w:t>
        </w:r>
      </w:hyperlink>
      <w:r w:rsidRPr="00706EB4">
        <w:t xml:space="preserve"> pelas respectivas autoridades, a elaboração do Termo de Referência, podendo a mesma área cumprir ambos os papéis. Uma outra possibilidade é o uso de uma Equipe de Planejamento da Contratação, caso haja alguma designada para tal fim.</w:t>
      </w:r>
    </w:p>
    <w:p w14:paraId="5655AEA5" w14:textId="42B598EF" w:rsidR="00AB5F8C" w:rsidRPr="00FF47EE" w:rsidRDefault="00AB5F8C" w:rsidP="00FF47EE">
      <w:pPr>
        <w:pStyle w:val="Notaexplicativa"/>
      </w:pPr>
      <w:r w:rsidRPr="00706EB4">
        <w:rPr>
          <w:b/>
          <w:bCs/>
        </w:rPr>
        <w:t>Nota Explicativa 4:</w:t>
      </w:r>
      <w:r w:rsidRPr="00706EB4">
        <w:t xml:space="preserve"> Atentar para a necessidade de avaliação quanto à pertinência de classificar o TR nos termos da </w:t>
      </w:r>
      <w:hyperlink r:id="rId96" w:history="1">
        <w:r w:rsidRPr="00706EB4">
          <w:rPr>
            <w:rStyle w:val="Hyperlink"/>
            <w:i w:val="0"/>
            <w:iCs w:val="0"/>
          </w:rPr>
          <w:t>Lei nº 12.527, de 18 de novembro de 2011</w:t>
        </w:r>
      </w:hyperlink>
      <w:r w:rsidRPr="00706EB4">
        <w:t xml:space="preserve"> (Lei de Acesso à Informação).</w:t>
      </w:r>
    </w:p>
    <w:sectPr w:rsidR="00AB5F8C" w:rsidRPr="00FF47EE" w:rsidSect="008A7131">
      <w:footerReference w:type="default" r:id="rId97"/>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16A" w14:textId="77777777" w:rsidR="00E63960" w:rsidRDefault="00E63960">
      <w:r>
        <w:separator/>
      </w:r>
    </w:p>
  </w:endnote>
  <w:endnote w:type="continuationSeparator" w:id="0">
    <w:p w14:paraId="6FDA1775" w14:textId="77777777" w:rsidR="00E63960" w:rsidRDefault="00E63960">
      <w:r>
        <w:continuationSeparator/>
      </w:r>
    </w:p>
  </w:endnote>
  <w:endnote w:type="continuationNotice" w:id="1">
    <w:p w14:paraId="7905C6C3" w14:textId="77777777" w:rsidR="00E63960" w:rsidRDefault="00E6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2128CA48" w14:textId="77777777" w:rsidR="00F72DF3" w:rsidRPr="00062667" w:rsidRDefault="00F72DF3" w:rsidP="00070753">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4E4E9E6" w14:textId="294E9E5E" w:rsidR="00F72DF3" w:rsidRPr="00062667" w:rsidRDefault="00F72DF3" w:rsidP="00070753">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FF47EE">
          <w:rPr>
            <w:rFonts w:asciiTheme="majorHAnsi" w:hAnsiTheme="majorHAnsi" w:cstheme="majorHAnsi"/>
            <w:sz w:val="16"/>
            <w:szCs w:val="16"/>
          </w:rPr>
          <w:t>dezembro</w:t>
        </w:r>
        <w:r>
          <w:rPr>
            <w:rFonts w:asciiTheme="majorHAnsi" w:hAnsiTheme="majorHAnsi" w:cstheme="majorHAnsi"/>
            <w:sz w:val="16"/>
            <w:szCs w:val="16"/>
          </w:rPr>
          <w:t>/2023</w:t>
        </w:r>
      </w:p>
      <w:p w14:paraId="7E6308F2" w14:textId="57998752" w:rsidR="00F72DF3" w:rsidRPr="00070753" w:rsidRDefault="00F72DF3" w:rsidP="00070753">
        <w:pPr>
          <w:pStyle w:val="Rodap"/>
          <w:rPr>
            <w:rFonts w:asciiTheme="majorHAnsi" w:hAnsiTheme="majorHAnsi" w:cstheme="majorHAnsi"/>
            <w:color w:val="0F243E" w:themeColor="text2" w:themeShade="80"/>
            <w:sz w:val="16"/>
            <w:szCs w:val="16"/>
          </w:rPr>
        </w:pPr>
        <w:r w:rsidRPr="00062667">
          <w:rPr>
            <w:rFonts w:asciiTheme="majorHAnsi" w:hAnsiTheme="majorHAnsi" w:cstheme="majorHAnsi"/>
            <w:sz w:val="16"/>
            <w:szCs w:val="16"/>
          </w:rPr>
          <w:t xml:space="preserve">Termo de Referência Aquisições </w:t>
        </w:r>
        <w:r>
          <w:rPr>
            <w:rFonts w:asciiTheme="majorHAnsi" w:hAnsiTheme="majorHAnsi" w:cstheme="majorHAnsi"/>
            <w:sz w:val="16"/>
            <w:szCs w:val="16"/>
          </w:rPr>
          <w:t>-</w:t>
        </w:r>
        <w:r w:rsidRPr="00062667">
          <w:rPr>
            <w:rFonts w:asciiTheme="majorHAnsi" w:hAnsiTheme="majorHAnsi" w:cstheme="majorHAnsi"/>
            <w:sz w:val="16"/>
            <w:szCs w:val="16"/>
          </w:rPr>
          <w:t xml:space="preserve"> </w:t>
        </w:r>
        <w:r>
          <w:rPr>
            <w:rFonts w:asciiTheme="majorHAnsi" w:hAnsiTheme="majorHAnsi" w:cstheme="majorHAnsi"/>
            <w:sz w:val="16"/>
            <w:szCs w:val="16"/>
          </w:rPr>
          <w:t>Contratação Direta</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3996" w14:textId="77777777" w:rsidR="00E63960" w:rsidRDefault="00E63960">
      <w:r>
        <w:separator/>
      </w:r>
    </w:p>
  </w:footnote>
  <w:footnote w:type="continuationSeparator" w:id="0">
    <w:p w14:paraId="30510130" w14:textId="77777777" w:rsidR="00E63960" w:rsidRDefault="00E63960">
      <w:r>
        <w:continuationSeparator/>
      </w:r>
    </w:p>
  </w:footnote>
  <w:footnote w:type="continuationNotice" w:id="1">
    <w:p w14:paraId="65D14F0D" w14:textId="77777777" w:rsidR="00E63960" w:rsidRDefault="00E63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80F4AB9"/>
    <w:multiLevelType w:val="multilevel"/>
    <w:tmpl w:val="E720325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lvlText w:val="%1.%2.%3."/>
      <w:lvlJc w:val="left"/>
      <w:pPr>
        <w:ind w:left="1922" w:hanging="504"/>
      </w:pPr>
      <w:rPr>
        <w:rFonts w:asciiTheme="majorHAnsi" w:hAnsiTheme="majorHAnsi" w:cstheme="majorHAnsi" w:hint="default"/>
        <w:b w:val="0"/>
        <w:i w:val="0"/>
        <w:strike w:val="0"/>
        <w:dstrike w:val="0"/>
        <w:color w:val="auto"/>
        <w:sz w:val="20"/>
        <w:szCs w:val="20"/>
        <w:u w:val="none"/>
        <w:effect w:val="none"/>
      </w:rPr>
    </w:lvl>
    <w:lvl w:ilvl="3">
      <w:start w:val="1"/>
      <w:numFmt w:val="decimal"/>
      <w:lvlText w:val="%1.%2.%3.%4."/>
      <w:lvlJc w:val="left"/>
      <w:pPr>
        <w:ind w:left="2775"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ED645F"/>
    <w:multiLevelType w:val="multilevel"/>
    <w:tmpl w:val="859ACE5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514F57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4"/>
        <w:u w:val="none"/>
      </w:rPr>
    </w:lvl>
    <w:lvl w:ilvl="2">
      <w:start w:val="1"/>
      <w:numFmt w:val="decimal"/>
      <w:pStyle w:val="Nivel3"/>
      <w:lvlText w:val="%1.%2.%3."/>
      <w:lvlJc w:val="left"/>
      <w:pPr>
        <w:ind w:left="3198"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07724A"/>
    <w:multiLevelType w:val="multilevel"/>
    <w:tmpl w:val="AB00B74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53067A8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AF40DFC"/>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41133001">
    <w:abstractNumId w:val="8"/>
  </w:num>
  <w:num w:numId="2" w16cid:durableId="723064337">
    <w:abstractNumId w:val="0"/>
  </w:num>
  <w:num w:numId="3" w16cid:durableId="831142267">
    <w:abstractNumId w:val="22"/>
  </w:num>
  <w:num w:numId="4" w16cid:durableId="1072309608">
    <w:abstractNumId w:val="23"/>
  </w:num>
  <w:num w:numId="5" w16cid:durableId="606540673">
    <w:abstractNumId w:val="13"/>
  </w:num>
  <w:num w:numId="6" w16cid:durableId="1256671867">
    <w:abstractNumId w:val="10"/>
  </w:num>
  <w:num w:numId="7" w16cid:durableId="507866580">
    <w:abstractNumId w:val="17"/>
  </w:num>
  <w:num w:numId="8" w16cid:durableId="1978295642">
    <w:abstractNumId w:val="20"/>
  </w:num>
  <w:num w:numId="9" w16cid:durableId="1155881579">
    <w:abstractNumId w:val="8"/>
    <w:lvlOverride w:ilvl="0"/>
    <w:lvlOverride w:ilvl="1">
      <w:startOverride w:val="2"/>
    </w:lvlOverride>
    <w:lvlOverride w:ilvl="2"/>
    <w:lvlOverride w:ilvl="3"/>
    <w:lvlOverride w:ilvl="4"/>
    <w:lvlOverride w:ilvl="5"/>
    <w:lvlOverride w:ilvl="6"/>
    <w:lvlOverride w:ilvl="7"/>
    <w:lvlOverride w:ilvl="8"/>
  </w:num>
  <w:num w:numId="10" w16cid:durableId="156654455">
    <w:abstractNumId w:val="8"/>
    <w:lvlOverride w:ilvl="0"/>
    <w:lvlOverride w:ilvl="1">
      <w:startOverride w:val="2"/>
    </w:lvlOverride>
    <w:lvlOverride w:ilvl="2"/>
    <w:lvlOverride w:ilvl="3"/>
    <w:lvlOverride w:ilvl="4"/>
    <w:lvlOverride w:ilvl="5"/>
    <w:lvlOverride w:ilvl="6"/>
    <w:lvlOverride w:ilvl="7"/>
    <w:lvlOverride w:ilvl="8"/>
  </w:num>
  <w:num w:numId="11" w16cid:durableId="564147086">
    <w:abstractNumId w:val="8"/>
    <w:lvlOverride w:ilvl="0"/>
    <w:lvlOverride w:ilvl="1">
      <w:startOverride w:val="2"/>
    </w:lvlOverride>
    <w:lvlOverride w:ilvl="2"/>
    <w:lvlOverride w:ilvl="3"/>
    <w:lvlOverride w:ilvl="4"/>
    <w:lvlOverride w:ilvl="5"/>
    <w:lvlOverride w:ilvl="6"/>
    <w:lvlOverride w:ilvl="7"/>
    <w:lvlOverride w:ilvl="8"/>
  </w:num>
  <w:num w:numId="12" w16cid:durableId="1283920784">
    <w:abstractNumId w:val="12"/>
  </w:num>
  <w:num w:numId="13" w16cid:durableId="1470628351">
    <w:abstractNumId w:val="9"/>
  </w:num>
  <w:num w:numId="14" w16cid:durableId="997538797">
    <w:abstractNumId w:val="7"/>
  </w:num>
  <w:num w:numId="15" w16cid:durableId="1588684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18787">
    <w:abstractNumId w:val="1"/>
  </w:num>
  <w:num w:numId="17" w16cid:durableId="400175386">
    <w:abstractNumId w:val="3"/>
  </w:num>
  <w:num w:numId="18" w16cid:durableId="518545420">
    <w:abstractNumId w:val="5"/>
  </w:num>
  <w:num w:numId="19" w16cid:durableId="371269121">
    <w:abstractNumId w:val="24"/>
  </w:num>
  <w:num w:numId="20" w16cid:durableId="1380744609">
    <w:abstractNumId w:val="24"/>
  </w:num>
  <w:num w:numId="21" w16cid:durableId="1622222297">
    <w:abstractNumId w:val="18"/>
  </w:num>
  <w:num w:numId="22" w16cid:durableId="1346515146">
    <w:abstractNumId w:val="18"/>
  </w:num>
  <w:num w:numId="23" w16cid:durableId="1632251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9019145">
    <w:abstractNumId w:val="16"/>
  </w:num>
  <w:num w:numId="25" w16cid:durableId="1563983389">
    <w:abstractNumId w:val="14"/>
  </w:num>
  <w:num w:numId="26" w16cid:durableId="536436087">
    <w:abstractNumId w:val="15"/>
  </w:num>
  <w:num w:numId="27" w16cid:durableId="1304316599">
    <w:abstractNumId w:val="21"/>
  </w:num>
  <w:num w:numId="28" w16cid:durableId="130438546">
    <w:abstractNumId w:val="8"/>
  </w:num>
  <w:num w:numId="29" w16cid:durableId="1353534398">
    <w:abstractNumId w:val="8"/>
  </w:num>
  <w:num w:numId="30" w16cid:durableId="1479612592">
    <w:abstractNumId w:val="8"/>
  </w:num>
  <w:num w:numId="31" w16cid:durableId="1069494793">
    <w:abstractNumId w:val="8"/>
  </w:num>
  <w:num w:numId="32" w16cid:durableId="2026201245">
    <w:abstractNumId w:val="6"/>
  </w:num>
  <w:num w:numId="33" w16cid:durableId="1293902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5444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6185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0626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6099567">
    <w:abstractNumId w:val="19"/>
  </w:num>
  <w:num w:numId="38" w16cid:durableId="1822118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9539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4188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837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7133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1711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2532987">
    <w:abstractNumId w:val="8"/>
  </w:num>
  <w:num w:numId="45" w16cid:durableId="693532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322409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9346297">
    <w:abstractNumId w:val="4"/>
  </w:num>
  <w:num w:numId="48" w16cid:durableId="1888449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7035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377115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06"/>
    <w:rsid w:val="00004D4F"/>
    <w:rsid w:val="00005901"/>
    <w:rsid w:val="00005A68"/>
    <w:rsid w:val="00005C75"/>
    <w:rsid w:val="00006179"/>
    <w:rsid w:val="00006180"/>
    <w:rsid w:val="0000650E"/>
    <w:rsid w:val="000066C8"/>
    <w:rsid w:val="000069B4"/>
    <w:rsid w:val="000070AF"/>
    <w:rsid w:val="000073F3"/>
    <w:rsid w:val="0000756E"/>
    <w:rsid w:val="00007E0D"/>
    <w:rsid w:val="00010C6A"/>
    <w:rsid w:val="00011390"/>
    <w:rsid w:val="000122C1"/>
    <w:rsid w:val="000124BA"/>
    <w:rsid w:val="00012A11"/>
    <w:rsid w:val="00012BDD"/>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D"/>
    <w:rsid w:val="00047734"/>
    <w:rsid w:val="00047D73"/>
    <w:rsid w:val="00050015"/>
    <w:rsid w:val="000501A4"/>
    <w:rsid w:val="00050251"/>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87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3"/>
    <w:rsid w:val="0007075C"/>
    <w:rsid w:val="000709FF"/>
    <w:rsid w:val="00070EA5"/>
    <w:rsid w:val="00070FD8"/>
    <w:rsid w:val="000725AE"/>
    <w:rsid w:val="00073004"/>
    <w:rsid w:val="00073596"/>
    <w:rsid w:val="00073852"/>
    <w:rsid w:val="00073E35"/>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1E1"/>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C29"/>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133"/>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6DB"/>
    <w:rsid w:val="000C670A"/>
    <w:rsid w:val="000C6A34"/>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19C3"/>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0C21"/>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1F0"/>
    <w:rsid w:val="0014670B"/>
    <w:rsid w:val="001468D3"/>
    <w:rsid w:val="00146BDF"/>
    <w:rsid w:val="00150295"/>
    <w:rsid w:val="001516EA"/>
    <w:rsid w:val="0015172D"/>
    <w:rsid w:val="0015330F"/>
    <w:rsid w:val="0015394F"/>
    <w:rsid w:val="00153ABA"/>
    <w:rsid w:val="00153E25"/>
    <w:rsid w:val="00153EB6"/>
    <w:rsid w:val="00154369"/>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3DC"/>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491"/>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596"/>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425"/>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372"/>
    <w:rsid w:val="00240B17"/>
    <w:rsid w:val="00240E5B"/>
    <w:rsid w:val="00241680"/>
    <w:rsid w:val="00241D78"/>
    <w:rsid w:val="002430F2"/>
    <w:rsid w:val="0024516A"/>
    <w:rsid w:val="00245337"/>
    <w:rsid w:val="00245C2C"/>
    <w:rsid w:val="002463C0"/>
    <w:rsid w:val="002463E2"/>
    <w:rsid w:val="002463FA"/>
    <w:rsid w:val="00246DAE"/>
    <w:rsid w:val="00250C01"/>
    <w:rsid w:val="00250ED4"/>
    <w:rsid w:val="002521DC"/>
    <w:rsid w:val="00252859"/>
    <w:rsid w:val="00253298"/>
    <w:rsid w:val="00253319"/>
    <w:rsid w:val="002538B4"/>
    <w:rsid w:val="002538E3"/>
    <w:rsid w:val="00253C18"/>
    <w:rsid w:val="00253EDB"/>
    <w:rsid w:val="0025530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A2"/>
    <w:rsid w:val="00261723"/>
    <w:rsid w:val="002617C8"/>
    <w:rsid w:val="002617F3"/>
    <w:rsid w:val="00261925"/>
    <w:rsid w:val="00261A38"/>
    <w:rsid w:val="002632D7"/>
    <w:rsid w:val="0026386A"/>
    <w:rsid w:val="00263A2E"/>
    <w:rsid w:val="0026417F"/>
    <w:rsid w:val="0026552C"/>
    <w:rsid w:val="00265675"/>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DA5"/>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9F"/>
    <w:rsid w:val="00293FFC"/>
    <w:rsid w:val="00294348"/>
    <w:rsid w:val="00294C1A"/>
    <w:rsid w:val="00294F3F"/>
    <w:rsid w:val="002950EF"/>
    <w:rsid w:val="00295EB3"/>
    <w:rsid w:val="002961D6"/>
    <w:rsid w:val="00296F0D"/>
    <w:rsid w:val="00297870"/>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39E"/>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28"/>
    <w:rsid w:val="002F3A33"/>
    <w:rsid w:val="002F3B04"/>
    <w:rsid w:val="002F3D71"/>
    <w:rsid w:val="002F4811"/>
    <w:rsid w:val="002F48A7"/>
    <w:rsid w:val="002F6672"/>
    <w:rsid w:val="002F6A58"/>
    <w:rsid w:val="002F70BE"/>
    <w:rsid w:val="002F717F"/>
    <w:rsid w:val="002F7379"/>
    <w:rsid w:val="002F7EB1"/>
    <w:rsid w:val="00301CAE"/>
    <w:rsid w:val="00302138"/>
    <w:rsid w:val="00302A6E"/>
    <w:rsid w:val="0030329D"/>
    <w:rsid w:val="00303864"/>
    <w:rsid w:val="00303DF2"/>
    <w:rsid w:val="00304AEA"/>
    <w:rsid w:val="00304B56"/>
    <w:rsid w:val="003051D8"/>
    <w:rsid w:val="00305F81"/>
    <w:rsid w:val="00307DBE"/>
    <w:rsid w:val="00310336"/>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09CF"/>
    <w:rsid w:val="0033103B"/>
    <w:rsid w:val="003310F0"/>
    <w:rsid w:val="00331182"/>
    <w:rsid w:val="0033153A"/>
    <w:rsid w:val="00332AB2"/>
    <w:rsid w:val="00332C60"/>
    <w:rsid w:val="00333B87"/>
    <w:rsid w:val="00333D81"/>
    <w:rsid w:val="003342E1"/>
    <w:rsid w:val="003343F8"/>
    <w:rsid w:val="00335189"/>
    <w:rsid w:val="0033550F"/>
    <w:rsid w:val="003358E9"/>
    <w:rsid w:val="00336279"/>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18F6"/>
    <w:rsid w:val="00352541"/>
    <w:rsid w:val="00354B78"/>
    <w:rsid w:val="00354BBC"/>
    <w:rsid w:val="00355EDF"/>
    <w:rsid w:val="0035658A"/>
    <w:rsid w:val="00357ADD"/>
    <w:rsid w:val="00357DC7"/>
    <w:rsid w:val="00360444"/>
    <w:rsid w:val="00360501"/>
    <w:rsid w:val="0036051A"/>
    <w:rsid w:val="003605F6"/>
    <w:rsid w:val="0036083A"/>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CDC"/>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D63"/>
    <w:rsid w:val="00406952"/>
    <w:rsid w:val="00407603"/>
    <w:rsid w:val="004076F7"/>
    <w:rsid w:val="00407F1C"/>
    <w:rsid w:val="004119BA"/>
    <w:rsid w:val="004122ED"/>
    <w:rsid w:val="00412C7A"/>
    <w:rsid w:val="00413089"/>
    <w:rsid w:val="004130BD"/>
    <w:rsid w:val="00413352"/>
    <w:rsid w:val="00413DFC"/>
    <w:rsid w:val="0041402E"/>
    <w:rsid w:val="00414DDA"/>
    <w:rsid w:val="00414DF1"/>
    <w:rsid w:val="00414E9B"/>
    <w:rsid w:val="0041506F"/>
    <w:rsid w:val="00415D0B"/>
    <w:rsid w:val="00415F27"/>
    <w:rsid w:val="00416A59"/>
    <w:rsid w:val="00416D8E"/>
    <w:rsid w:val="00416EE0"/>
    <w:rsid w:val="00416FE5"/>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2F"/>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898"/>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7C"/>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4FC9"/>
    <w:rsid w:val="004866B0"/>
    <w:rsid w:val="00486C44"/>
    <w:rsid w:val="004875F1"/>
    <w:rsid w:val="00487AD4"/>
    <w:rsid w:val="00487F0F"/>
    <w:rsid w:val="004903FB"/>
    <w:rsid w:val="004905E4"/>
    <w:rsid w:val="00491176"/>
    <w:rsid w:val="004913E1"/>
    <w:rsid w:val="004919E4"/>
    <w:rsid w:val="00491F90"/>
    <w:rsid w:val="0049237B"/>
    <w:rsid w:val="00492C93"/>
    <w:rsid w:val="00492D7A"/>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0A6"/>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233"/>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2A9"/>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08E"/>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8BD"/>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46A"/>
    <w:rsid w:val="00544C09"/>
    <w:rsid w:val="00545A58"/>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A23"/>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A63"/>
    <w:rsid w:val="00572EE5"/>
    <w:rsid w:val="00573B09"/>
    <w:rsid w:val="00573BD8"/>
    <w:rsid w:val="00575326"/>
    <w:rsid w:val="0057585B"/>
    <w:rsid w:val="00575FA2"/>
    <w:rsid w:val="00576256"/>
    <w:rsid w:val="005762B2"/>
    <w:rsid w:val="00577B8D"/>
    <w:rsid w:val="00577FD0"/>
    <w:rsid w:val="005800D8"/>
    <w:rsid w:val="00580C15"/>
    <w:rsid w:val="00581347"/>
    <w:rsid w:val="00581492"/>
    <w:rsid w:val="00581688"/>
    <w:rsid w:val="005817F5"/>
    <w:rsid w:val="00581981"/>
    <w:rsid w:val="005819EE"/>
    <w:rsid w:val="00581EA5"/>
    <w:rsid w:val="0058251E"/>
    <w:rsid w:val="00584482"/>
    <w:rsid w:val="005846C9"/>
    <w:rsid w:val="00584FA3"/>
    <w:rsid w:val="005851CA"/>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4DEB"/>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75C"/>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A55"/>
    <w:rsid w:val="005D1FC2"/>
    <w:rsid w:val="005D2ACC"/>
    <w:rsid w:val="005D2B55"/>
    <w:rsid w:val="005D3030"/>
    <w:rsid w:val="005D4928"/>
    <w:rsid w:val="005D5B63"/>
    <w:rsid w:val="005D5DBB"/>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C78"/>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7A1"/>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843"/>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16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0E85"/>
    <w:rsid w:val="00681927"/>
    <w:rsid w:val="00681F9B"/>
    <w:rsid w:val="00682215"/>
    <w:rsid w:val="0068266E"/>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45A"/>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230"/>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1FAA"/>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526"/>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6EB4"/>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14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58F"/>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5C07"/>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0F41"/>
    <w:rsid w:val="007D1573"/>
    <w:rsid w:val="007D1CB4"/>
    <w:rsid w:val="007D1F1A"/>
    <w:rsid w:val="007D3011"/>
    <w:rsid w:val="007D3195"/>
    <w:rsid w:val="007D3572"/>
    <w:rsid w:val="007D3FCB"/>
    <w:rsid w:val="007D4064"/>
    <w:rsid w:val="007D44E5"/>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195"/>
    <w:rsid w:val="00814B36"/>
    <w:rsid w:val="0081517D"/>
    <w:rsid w:val="008152DB"/>
    <w:rsid w:val="00815792"/>
    <w:rsid w:val="00815C9B"/>
    <w:rsid w:val="00815F59"/>
    <w:rsid w:val="00816472"/>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3B8B"/>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EA0"/>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B4"/>
    <w:rsid w:val="008A19CD"/>
    <w:rsid w:val="008A2862"/>
    <w:rsid w:val="008A2C5D"/>
    <w:rsid w:val="008A2E6C"/>
    <w:rsid w:val="008A2F60"/>
    <w:rsid w:val="008A3046"/>
    <w:rsid w:val="008A3A5E"/>
    <w:rsid w:val="008A3DF9"/>
    <w:rsid w:val="008A5209"/>
    <w:rsid w:val="008A547E"/>
    <w:rsid w:val="008A5B1F"/>
    <w:rsid w:val="008A5DDC"/>
    <w:rsid w:val="008A5E8A"/>
    <w:rsid w:val="008A5FC8"/>
    <w:rsid w:val="008A66F4"/>
    <w:rsid w:val="008A7131"/>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0DE"/>
    <w:rsid w:val="008C04DF"/>
    <w:rsid w:val="008C082D"/>
    <w:rsid w:val="008C1041"/>
    <w:rsid w:val="008C1880"/>
    <w:rsid w:val="008C1897"/>
    <w:rsid w:val="008C1971"/>
    <w:rsid w:val="008C2027"/>
    <w:rsid w:val="008C2487"/>
    <w:rsid w:val="008C2AD0"/>
    <w:rsid w:val="008C2FA8"/>
    <w:rsid w:val="008C31AE"/>
    <w:rsid w:val="008C3BC3"/>
    <w:rsid w:val="008C452F"/>
    <w:rsid w:val="008C4AF5"/>
    <w:rsid w:val="008C4B80"/>
    <w:rsid w:val="008C5036"/>
    <w:rsid w:val="008C5399"/>
    <w:rsid w:val="008C62E2"/>
    <w:rsid w:val="008C644C"/>
    <w:rsid w:val="008C6457"/>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0A44"/>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696"/>
    <w:rsid w:val="00911756"/>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27A2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4EEF"/>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68F8"/>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593"/>
    <w:rsid w:val="009656EE"/>
    <w:rsid w:val="00965871"/>
    <w:rsid w:val="00965E26"/>
    <w:rsid w:val="009663C6"/>
    <w:rsid w:val="0096643C"/>
    <w:rsid w:val="00966F17"/>
    <w:rsid w:val="00967ED7"/>
    <w:rsid w:val="00970139"/>
    <w:rsid w:val="00970A6B"/>
    <w:rsid w:val="00971154"/>
    <w:rsid w:val="00971171"/>
    <w:rsid w:val="00971251"/>
    <w:rsid w:val="009713C6"/>
    <w:rsid w:val="00971A40"/>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5FE"/>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0F0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B2F"/>
    <w:rsid w:val="009C4CD0"/>
    <w:rsid w:val="009C5020"/>
    <w:rsid w:val="009C5CA0"/>
    <w:rsid w:val="009C638B"/>
    <w:rsid w:val="009C7998"/>
    <w:rsid w:val="009C7AEF"/>
    <w:rsid w:val="009D05E0"/>
    <w:rsid w:val="009D199C"/>
    <w:rsid w:val="009D1F22"/>
    <w:rsid w:val="009D217F"/>
    <w:rsid w:val="009D22A6"/>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A35"/>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AE"/>
    <w:rsid w:val="00A016F4"/>
    <w:rsid w:val="00A01D7B"/>
    <w:rsid w:val="00A01EE3"/>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6F60"/>
    <w:rsid w:val="00A1791D"/>
    <w:rsid w:val="00A17CF5"/>
    <w:rsid w:val="00A200BC"/>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0EA5"/>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2"/>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911"/>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3F3"/>
    <w:rsid w:val="00AA1480"/>
    <w:rsid w:val="00AA1E32"/>
    <w:rsid w:val="00AA2601"/>
    <w:rsid w:val="00AA2A10"/>
    <w:rsid w:val="00AA3467"/>
    <w:rsid w:val="00AA3479"/>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5F8C"/>
    <w:rsid w:val="00AB6007"/>
    <w:rsid w:val="00AB6588"/>
    <w:rsid w:val="00AB6C7B"/>
    <w:rsid w:val="00AB6EAC"/>
    <w:rsid w:val="00AC00D2"/>
    <w:rsid w:val="00AC0699"/>
    <w:rsid w:val="00AC191A"/>
    <w:rsid w:val="00AC252B"/>
    <w:rsid w:val="00AC2BEF"/>
    <w:rsid w:val="00AC2F08"/>
    <w:rsid w:val="00AC3463"/>
    <w:rsid w:val="00AC35B2"/>
    <w:rsid w:val="00AC3CBD"/>
    <w:rsid w:val="00AC4B39"/>
    <w:rsid w:val="00AC4F34"/>
    <w:rsid w:val="00AC50BC"/>
    <w:rsid w:val="00AC595D"/>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48F6"/>
    <w:rsid w:val="00AD5FE2"/>
    <w:rsid w:val="00AD76F2"/>
    <w:rsid w:val="00AD7D03"/>
    <w:rsid w:val="00AE1224"/>
    <w:rsid w:val="00AE12C5"/>
    <w:rsid w:val="00AE18A3"/>
    <w:rsid w:val="00AE1DBB"/>
    <w:rsid w:val="00AE3505"/>
    <w:rsid w:val="00AE3756"/>
    <w:rsid w:val="00AE3A4B"/>
    <w:rsid w:val="00AE3A63"/>
    <w:rsid w:val="00AE4572"/>
    <w:rsid w:val="00AE4755"/>
    <w:rsid w:val="00AE4FF7"/>
    <w:rsid w:val="00AE53FF"/>
    <w:rsid w:val="00AE5416"/>
    <w:rsid w:val="00AE5435"/>
    <w:rsid w:val="00AE5C7D"/>
    <w:rsid w:val="00AE645C"/>
    <w:rsid w:val="00AE749F"/>
    <w:rsid w:val="00AE7DED"/>
    <w:rsid w:val="00AF10FA"/>
    <w:rsid w:val="00AF2255"/>
    <w:rsid w:val="00AF2918"/>
    <w:rsid w:val="00AF3ABE"/>
    <w:rsid w:val="00AF41C3"/>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34D"/>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534"/>
    <w:rsid w:val="00B457B8"/>
    <w:rsid w:val="00B45F25"/>
    <w:rsid w:val="00B462A7"/>
    <w:rsid w:val="00B4738B"/>
    <w:rsid w:val="00B476AF"/>
    <w:rsid w:val="00B4772D"/>
    <w:rsid w:val="00B47CC4"/>
    <w:rsid w:val="00B5124B"/>
    <w:rsid w:val="00B517F7"/>
    <w:rsid w:val="00B518E5"/>
    <w:rsid w:val="00B518F9"/>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181"/>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9E9"/>
    <w:rsid w:val="00B810DF"/>
    <w:rsid w:val="00B81983"/>
    <w:rsid w:val="00B81FBB"/>
    <w:rsid w:val="00B823AE"/>
    <w:rsid w:val="00B827FD"/>
    <w:rsid w:val="00B837C2"/>
    <w:rsid w:val="00B84851"/>
    <w:rsid w:val="00B84F6A"/>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3FE"/>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1D29"/>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966"/>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AF7"/>
    <w:rsid w:val="00C45B88"/>
    <w:rsid w:val="00C461F2"/>
    <w:rsid w:val="00C46492"/>
    <w:rsid w:val="00C46F61"/>
    <w:rsid w:val="00C47598"/>
    <w:rsid w:val="00C47964"/>
    <w:rsid w:val="00C47BB2"/>
    <w:rsid w:val="00C47CC5"/>
    <w:rsid w:val="00C5014C"/>
    <w:rsid w:val="00C50A0D"/>
    <w:rsid w:val="00C50F0D"/>
    <w:rsid w:val="00C51A32"/>
    <w:rsid w:val="00C51C28"/>
    <w:rsid w:val="00C528C5"/>
    <w:rsid w:val="00C52DB8"/>
    <w:rsid w:val="00C53456"/>
    <w:rsid w:val="00C5397B"/>
    <w:rsid w:val="00C53E6D"/>
    <w:rsid w:val="00C5484A"/>
    <w:rsid w:val="00C54A67"/>
    <w:rsid w:val="00C54CD6"/>
    <w:rsid w:val="00C55CCA"/>
    <w:rsid w:val="00C55E36"/>
    <w:rsid w:val="00C55EA7"/>
    <w:rsid w:val="00C57A67"/>
    <w:rsid w:val="00C60425"/>
    <w:rsid w:val="00C60C2D"/>
    <w:rsid w:val="00C6162E"/>
    <w:rsid w:val="00C61E0E"/>
    <w:rsid w:val="00C62E53"/>
    <w:rsid w:val="00C62E87"/>
    <w:rsid w:val="00C62FB0"/>
    <w:rsid w:val="00C63E23"/>
    <w:rsid w:val="00C65399"/>
    <w:rsid w:val="00C65917"/>
    <w:rsid w:val="00C671D2"/>
    <w:rsid w:val="00C67F26"/>
    <w:rsid w:val="00C70043"/>
    <w:rsid w:val="00C70979"/>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714"/>
    <w:rsid w:val="00CC6F87"/>
    <w:rsid w:val="00CC7262"/>
    <w:rsid w:val="00CC7A24"/>
    <w:rsid w:val="00CC7D21"/>
    <w:rsid w:val="00CC7DFE"/>
    <w:rsid w:val="00CD0040"/>
    <w:rsid w:val="00CD0EF3"/>
    <w:rsid w:val="00CD109D"/>
    <w:rsid w:val="00CD1E9D"/>
    <w:rsid w:val="00CD1F1D"/>
    <w:rsid w:val="00CD243C"/>
    <w:rsid w:val="00CD2A30"/>
    <w:rsid w:val="00CD2D54"/>
    <w:rsid w:val="00CD4041"/>
    <w:rsid w:val="00CD4565"/>
    <w:rsid w:val="00CD461B"/>
    <w:rsid w:val="00CD46A3"/>
    <w:rsid w:val="00CD4B0C"/>
    <w:rsid w:val="00CD5288"/>
    <w:rsid w:val="00CD57BE"/>
    <w:rsid w:val="00CD6672"/>
    <w:rsid w:val="00CD66E6"/>
    <w:rsid w:val="00CD6ABB"/>
    <w:rsid w:val="00CD7869"/>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03F"/>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FAE"/>
    <w:rsid w:val="00CF71E3"/>
    <w:rsid w:val="00CF7724"/>
    <w:rsid w:val="00CF7FDD"/>
    <w:rsid w:val="00D000EB"/>
    <w:rsid w:val="00D0018D"/>
    <w:rsid w:val="00D00862"/>
    <w:rsid w:val="00D00A5D"/>
    <w:rsid w:val="00D00A87"/>
    <w:rsid w:val="00D01045"/>
    <w:rsid w:val="00D01354"/>
    <w:rsid w:val="00D01910"/>
    <w:rsid w:val="00D01DE1"/>
    <w:rsid w:val="00D01ED2"/>
    <w:rsid w:val="00D028CD"/>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971"/>
    <w:rsid w:val="00D16FA0"/>
    <w:rsid w:val="00D17378"/>
    <w:rsid w:val="00D2017F"/>
    <w:rsid w:val="00D206F5"/>
    <w:rsid w:val="00D21449"/>
    <w:rsid w:val="00D216B2"/>
    <w:rsid w:val="00D222F1"/>
    <w:rsid w:val="00D22940"/>
    <w:rsid w:val="00D22D30"/>
    <w:rsid w:val="00D23974"/>
    <w:rsid w:val="00D24E2E"/>
    <w:rsid w:val="00D2519A"/>
    <w:rsid w:val="00D25462"/>
    <w:rsid w:val="00D25507"/>
    <w:rsid w:val="00D2632E"/>
    <w:rsid w:val="00D26479"/>
    <w:rsid w:val="00D26DCE"/>
    <w:rsid w:val="00D26F26"/>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509"/>
    <w:rsid w:val="00D548CF"/>
    <w:rsid w:val="00D5491C"/>
    <w:rsid w:val="00D54CCF"/>
    <w:rsid w:val="00D554E8"/>
    <w:rsid w:val="00D55E12"/>
    <w:rsid w:val="00D5657D"/>
    <w:rsid w:val="00D5704D"/>
    <w:rsid w:val="00D5748E"/>
    <w:rsid w:val="00D577BB"/>
    <w:rsid w:val="00D60B39"/>
    <w:rsid w:val="00D60B5C"/>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1E7F"/>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097"/>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E46"/>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076"/>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924"/>
    <w:rsid w:val="00E26AC1"/>
    <w:rsid w:val="00E2720A"/>
    <w:rsid w:val="00E27AE8"/>
    <w:rsid w:val="00E3008F"/>
    <w:rsid w:val="00E307B6"/>
    <w:rsid w:val="00E316F5"/>
    <w:rsid w:val="00E32E9C"/>
    <w:rsid w:val="00E339F2"/>
    <w:rsid w:val="00E34EBE"/>
    <w:rsid w:val="00E34F85"/>
    <w:rsid w:val="00E36093"/>
    <w:rsid w:val="00E372D3"/>
    <w:rsid w:val="00E37AE3"/>
    <w:rsid w:val="00E40BF8"/>
    <w:rsid w:val="00E410C7"/>
    <w:rsid w:val="00E413E2"/>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458"/>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4A8"/>
    <w:rsid w:val="00E60CA2"/>
    <w:rsid w:val="00E628AD"/>
    <w:rsid w:val="00E62908"/>
    <w:rsid w:val="00E63960"/>
    <w:rsid w:val="00E64339"/>
    <w:rsid w:val="00E64DAA"/>
    <w:rsid w:val="00E656C5"/>
    <w:rsid w:val="00E66B76"/>
    <w:rsid w:val="00E67584"/>
    <w:rsid w:val="00E67669"/>
    <w:rsid w:val="00E677BD"/>
    <w:rsid w:val="00E67AE7"/>
    <w:rsid w:val="00E7011C"/>
    <w:rsid w:val="00E70292"/>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163"/>
    <w:rsid w:val="00EC2591"/>
    <w:rsid w:val="00EC2BF5"/>
    <w:rsid w:val="00EC2E5A"/>
    <w:rsid w:val="00EC2F2F"/>
    <w:rsid w:val="00EC3652"/>
    <w:rsid w:val="00EC3D03"/>
    <w:rsid w:val="00EC4915"/>
    <w:rsid w:val="00EC5199"/>
    <w:rsid w:val="00EC5990"/>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08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27EA2"/>
    <w:rsid w:val="00F30EE7"/>
    <w:rsid w:val="00F318BA"/>
    <w:rsid w:val="00F318CC"/>
    <w:rsid w:val="00F31AC1"/>
    <w:rsid w:val="00F31DEA"/>
    <w:rsid w:val="00F32C6F"/>
    <w:rsid w:val="00F32E3C"/>
    <w:rsid w:val="00F3337D"/>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16B"/>
    <w:rsid w:val="00F43603"/>
    <w:rsid w:val="00F43AA9"/>
    <w:rsid w:val="00F43CA2"/>
    <w:rsid w:val="00F44320"/>
    <w:rsid w:val="00F44435"/>
    <w:rsid w:val="00F44FA1"/>
    <w:rsid w:val="00F45418"/>
    <w:rsid w:val="00F45BCE"/>
    <w:rsid w:val="00F45EF7"/>
    <w:rsid w:val="00F4645D"/>
    <w:rsid w:val="00F46558"/>
    <w:rsid w:val="00F46639"/>
    <w:rsid w:val="00F46676"/>
    <w:rsid w:val="00F46D6B"/>
    <w:rsid w:val="00F47377"/>
    <w:rsid w:val="00F4749C"/>
    <w:rsid w:val="00F47626"/>
    <w:rsid w:val="00F476A9"/>
    <w:rsid w:val="00F47CAB"/>
    <w:rsid w:val="00F50275"/>
    <w:rsid w:val="00F5057E"/>
    <w:rsid w:val="00F505C7"/>
    <w:rsid w:val="00F505F4"/>
    <w:rsid w:val="00F50613"/>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386"/>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2DF3"/>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8C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2D"/>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3D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47EE"/>
    <w:rsid w:val="00FF4C9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070753"/>
    <w:rPr>
      <w:rFonts w:ascii="Calibri" w:hAnsi="Calibri"/>
      <w:szCs w:val="20"/>
    </w:rPr>
  </w:style>
  <w:style w:type="character" w:customStyle="1" w:styleId="NotaexplicativaChar">
    <w:name w:val="Nota explicativa Char"/>
    <w:basedOn w:val="CitaoChar"/>
    <w:link w:val="Notaexplicativa"/>
    <w:rsid w:val="00070753"/>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E4526"/>
    <w:pPr>
      <w:numPr>
        <w:numId w:val="1"/>
      </w:numPr>
      <w:tabs>
        <w:tab w:val="left" w:pos="567"/>
      </w:tabs>
      <w:spacing w:before="12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4526"/>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E4526"/>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D54509"/>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6E4526"/>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736141"/>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736141"/>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4526"/>
    <w:rPr>
      <w:i/>
      <w:iCs/>
      <w:color w:val="FF0000"/>
    </w:rPr>
  </w:style>
  <w:style w:type="paragraph" w:customStyle="1" w:styleId="Nvel3-R">
    <w:name w:val="Nível 3-R"/>
    <w:basedOn w:val="Nivel3"/>
    <w:link w:val="Nvel3-RChar"/>
    <w:qFormat/>
    <w:rsid w:val="006E4526"/>
    <w:rPr>
      <w:i/>
      <w:iCs/>
      <w:color w:val="FF0000"/>
    </w:rPr>
  </w:style>
  <w:style w:type="character" w:customStyle="1" w:styleId="Nvel2-RedChar">
    <w:name w:val="Nível 2 -Red Char"/>
    <w:basedOn w:val="Nivel2Char"/>
    <w:link w:val="Nvel2-Red"/>
    <w:rsid w:val="006E4526"/>
    <w:rPr>
      <w:rFonts w:ascii="Calibri" w:hAnsi="Calibri" w:cs="Arial"/>
      <w:i/>
      <w:iCs/>
      <w:color w:val="FF0000"/>
      <w:lang w:eastAsia="pt-BR"/>
    </w:rPr>
  </w:style>
  <w:style w:type="paragraph" w:customStyle="1" w:styleId="Nvel4-R">
    <w:name w:val="Nível 4-R"/>
    <w:basedOn w:val="Nivel4"/>
    <w:link w:val="Nvel4-RChar"/>
    <w:qFormat/>
    <w:rsid w:val="006E4526"/>
    <w:pPr>
      <w:ind w:left="709" w:firstLine="709"/>
    </w:pPr>
    <w:rPr>
      <w:i/>
      <w:iCs/>
      <w:color w:val="FF0000"/>
    </w:rPr>
  </w:style>
  <w:style w:type="character" w:customStyle="1" w:styleId="Nivel3Char">
    <w:name w:val="Nivel 3 Char"/>
    <w:basedOn w:val="Fontepargpadro"/>
    <w:link w:val="Nivel3"/>
    <w:rsid w:val="00D54509"/>
    <w:rPr>
      <w:rFonts w:ascii="Calibri" w:hAnsi="Calibri" w:cs="Arial"/>
      <w:color w:val="000000"/>
      <w:lang w:eastAsia="pt-BR"/>
    </w:rPr>
  </w:style>
  <w:style w:type="character" w:customStyle="1" w:styleId="Nvel3-RChar">
    <w:name w:val="Nível 3-R Char"/>
    <w:basedOn w:val="Nivel3Char"/>
    <w:link w:val="Nvel3-R"/>
    <w:rsid w:val="006E4526"/>
    <w:rPr>
      <w:rFonts w:ascii="Calibri" w:hAnsi="Calibri" w:cs="Arial"/>
      <w:i/>
      <w:iCs/>
      <w:color w:val="FF0000"/>
      <w:lang w:eastAsia="pt-BR"/>
    </w:rPr>
  </w:style>
  <w:style w:type="paragraph" w:customStyle="1" w:styleId="Nvel1-SemNum">
    <w:name w:val="Nível 1-Sem Num"/>
    <w:basedOn w:val="Nivel01"/>
    <w:link w:val="Nvel1-SemNumChar"/>
    <w:qFormat/>
    <w:rsid w:val="00C03966"/>
    <w:pPr>
      <w:numPr>
        <w:numId w:val="0"/>
      </w:numPr>
      <w:ind w:left="567"/>
      <w:outlineLvl w:val="1"/>
    </w:pPr>
    <w:rPr>
      <w:color w:val="FF0000"/>
    </w:rPr>
  </w:style>
  <w:style w:type="character" w:customStyle="1" w:styleId="Nvel4-RChar">
    <w:name w:val="Nível 4-R Char"/>
    <w:basedOn w:val="Nivel4Char"/>
    <w:link w:val="Nvel4-R"/>
    <w:rsid w:val="006E4526"/>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C03966"/>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Verificar">
    <w:name w:val="Verificar"/>
    <w:basedOn w:val="Notaexplicativa"/>
    <w:link w:val="VerificarChar"/>
    <w:qFormat/>
    <w:rsid w:val="006C3230"/>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6C3230"/>
    <w:rPr>
      <w:rFonts w:ascii="Calibri" w:eastAsia="Calibri" w:hAnsi="Calibri" w:cs="Tahoma"/>
      <w:b/>
      <w:i/>
      <w:iCs/>
      <w:caps/>
      <w:color w:val="000000"/>
      <w:sz w:val="24"/>
      <w:szCs w:val="24"/>
      <w:shd w:val="clear" w:color="auto" w:fill="F79646" w:themeFill="accent6"/>
    </w:rPr>
  </w:style>
  <w:style w:type="paragraph" w:customStyle="1" w:styleId="Alnea">
    <w:name w:val="Alínea"/>
    <w:basedOn w:val="Normal"/>
    <w:link w:val="AlneaChar"/>
    <w:qFormat/>
    <w:rsid w:val="00816472"/>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816472"/>
    <w:rPr>
      <w:rFonts w:asciiTheme="minorHAnsi" w:eastAsiaTheme="minorHAnsi" w:hAnsiTheme="minorHAnsi" w:cstheme="minorHAnsi"/>
      <w:sz w:val="24"/>
      <w:szCs w:val="24"/>
    </w:rPr>
  </w:style>
  <w:style w:type="character" w:customStyle="1" w:styleId="findhit">
    <w:name w:val="findhit"/>
    <w:basedOn w:val="Fontepargpadro"/>
    <w:rsid w:val="0014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623321">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1737846">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133482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1547213">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9173652">
      <w:bodyDiv w:val="1"/>
      <w:marLeft w:val="0"/>
      <w:marRight w:val="0"/>
      <w:marTop w:val="0"/>
      <w:marBottom w:val="0"/>
      <w:divBdr>
        <w:top w:val="none" w:sz="0" w:space="0" w:color="auto"/>
        <w:left w:val="none" w:sz="0" w:space="0" w:color="auto"/>
        <w:bottom w:val="none" w:sz="0" w:space="0" w:color="auto"/>
        <w:right w:val="none" w:sz="0" w:space="0" w:color="auto"/>
      </w:divBdr>
    </w:div>
    <w:div w:id="51507443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0988718">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681880">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57088243">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472927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6904684">
      <w:bodyDiv w:val="1"/>
      <w:marLeft w:val="0"/>
      <w:marRight w:val="0"/>
      <w:marTop w:val="0"/>
      <w:marBottom w:val="0"/>
      <w:divBdr>
        <w:top w:val="none" w:sz="0" w:space="0" w:color="auto"/>
        <w:left w:val="none" w:sz="0" w:space="0" w:color="auto"/>
        <w:bottom w:val="none" w:sz="0" w:space="0" w:color="auto"/>
        <w:right w:val="none" w:sz="0" w:space="0" w:color="auto"/>
      </w:divBdr>
    </w:div>
    <w:div w:id="10827978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3491771">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372417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5718726">
      <w:bodyDiv w:val="1"/>
      <w:marLeft w:val="0"/>
      <w:marRight w:val="0"/>
      <w:marTop w:val="0"/>
      <w:marBottom w:val="0"/>
      <w:divBdr>
        <w:top w:val="none" w:sz="0" w:space="0" w:color="auto"/>
        <w:left w:val="none" w:sz="0" w:space="0" w:color="auto"/>
        <w:bottom w:val="none" w:sz="0" w:space="0" w:color="auto"/>
        <w:right w:val="none" w:sz="0" w:space="0" w:color="auto"/>
      </w:divBdr>
      <w:divsChild>
        <w:div w:id="2126608094">
          <w:marLeft w:val="0"/>
          <w:marRight w:val="0"/>
          <w:marTop w:val="0"/>
          <w:marBottom w:val="0"/>
          <w:divBdr>
            <w:top w:val="none" w:sz="0" w:space="0" w:color="auto"/>
            <w:left w:val="none" w:sz="0" w:space="0" w:color="auto"/>
            <w:bottom w:val="none" w:sz="0" w:space="0" w:color="auto"/>
            <w:right w:val="none" w:sz="0" w:space="0" w:color="auto"/>
          </w:divBdr>
        </w:div>
      </w:divsChild>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3382751">
      <w:bodyDiv w:val="1"/>
      <w:marLeft w:val="0"/>
      <w:marRight w:val="0"/>
      <w:marTop w:val="0"/>
      <w:marBottom w:val="0"/>
      <w:divBdr>
        <w:top w:val="none" w:sz="0" w:space="0" w:color="auto"/>
        <w:left w:val="none" w:sz="0" w:space="0" w:color="auto"/>
        <w:bottom w:val="none" w:sz="0" w:space="0" w:color="auto"/>
        <w:right w:val="none" w:sz="0" w:space="0" w:color="auto"/>
      </w:divBdr>
    </w:div>
    <w:div w:id="1453550985">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4787529">
      <w:bodyDiv w:val="1"/>
      <w:marLeft w:val="0"/>
      <w:marRight w:val="0"/>
      <w:marTop w:val="0"/>
      <w:marBottom w:val="0"/>
      <w:divBdr>
        <w:top w:val="none" w:sz="0" w:space="0" w:color="auto"/>
        <w:left w:val="none" w:sz="0" w:space="0" w:color="auto"/>
        <w:bottom w:val="none" w:sz="0" w:space="0" w:color="auto"/>
        <w:right w:val="none" w:sz="0" w:space="0" w:color="auto"/>
      </w:divBdr>
      <w:divsChild>
        <w:div w:id="1712269405">
          <w:marLeft w:val="0"/>
          <w:marRight w:val="0"/>
          <w:marTop w:val="0"/>
          <w:marBottom w:val="0"/>
          <w:divBdr>
            <w:top w:val="none" w:sz="0" w:space="0" w:color="auto"/>
            <w:left w:val="none" w:sz="0" w:space="0" w:color="auto"/>
            <w:bottom w:val="none" w:sz="0" w:space="0" w:color="auto"/>
            <w:right w:val="none" w:sz="0" w:space="0" w:color="auto"/>
          </w:divBdr>
        </w:div>
        <w:div w:id="2027822448">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3368321">
      <w:bodyDiv w:val="1"/>
      <w:marLeft w:val="0"/>
      <w:marRight w:val="0"/>
      <w:marTop w:val="0"/>
      <w:marBottom w:val="0"/>
      <w:divBdr>
        <w:top w:val="none" w:sz="0" w:space="0" w:color="auto"/>
        <w:left w:val="none" w:sz="0" w:space="0" w:color="auto"/>
        <w:bottom w:val="none" w:sz="0" w:space="0" w:color="auto"/>
        <w:right w:val="none" w:sz="0" w:space="0" w:color="auto"/>
      </w:divBdr>
      <w:divsChild>
        <w:div w:id="1834376745">
          <w:marLeft w:val="0"/>
          <w:marRight w:val="0"/>
          <w:marTop w:val="0"/>
          <w:marBottom w:val="0"/>
          <w:divBdr>
            <w:top w:val="none" w:sz="0" w:space="0" w:color="auto"/>
            <w:left w:val="none" w:sz="0" w:space="0" w:color="auto"/>
            <w:bottom w:val="none" w:sz="0" w:space="0" w:color="auto"/>
            <w:right w:val="none" w:sz="0" w:space="0" w:color="auto"/>
          </w:divBdr>
        </w:div>
        <w:div w:id="1987271362">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leis/l4320.htm" TargetMode="External"/><Relationship Id="rId34" Type="http://schemas.openxmlformats.org/officeDocument/2006/relationships/hyperlink" Target="https://www.planalto.gov.br/ccivil_03/_ato2007-2010/2010/lei/l12305.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429.htm" TargetMode="External"/><Relationship Id="rId68" Type="http://schemas.openxmlformats.org/officeDocument/2006/relationships/hyperlink" Target="https://www.gov.br/empresas-e-negocios/pt-br/empreendedor"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5764.htm" TargetMode="External"/><Relationship Id="rId89" Type="http://schemas.openxmlformats.org/officeDocument/2006/relationships/hyperlink" Target="http://www.planalto.gov.br/ccivil_03/_ato2019-2022/2021/lei/L14133.htm" TargetMode="External"/><Relationship Id="rId97"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legislacao.presidencia.gov.br/atos/?tipo=LEI&amp;numero=10406&amp;ano=2002&amp;ato=ac5gXVE5ENNpWT07a"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agu/pt-br/composicao/cgu/cgu/guias/gncs_082022.pdf" TargetMode="External"/><Relationship Id="rId11" Type="http://schemas.openxmlformats.org/officeDocument/2006/relationships/endnotes" Target="endnotes.xm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gov.br/agu/pt-br/composicao/cgu/cgu/guias/gncs_082022.pdf"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116-de-21-de-dezembro-de-2021" TargetMode="External"/><Relationship Id="rId74" Type="http://schemas.openxmlformats.org/officeDocument/2006/relationships/hyperlink" Target="https://www.planalto.gov.br/ccivil_03/_ato2019-2022/2021/decreto/d10880.htm" TargetMode="External"/><Relationship Id="rId79" Type="http://schemas.openxmlformats.org/officeDocument/2006/relationships/hyperlink" Target="https://www.planalto.gov.br/ccivil_03/decreto-lei/del5452.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customXml" Target="../customXml/item5.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decreto/d93872.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gov.br/agu/pt-br/composicao/cgu/cgu/guias/gncs_082022.pdf"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116-de-21-de-dezembro-de-2021" TargetMode="External"/><Relationship Id="rId69" Type="http://schemas.openxmlformats.org/officeDocument/2006/relationships/hyperlink" Target="https://www.in.gov.br/en/web/dou/-/lei-n-14.195-de-26-de-agosto-de-2021-341049135" TargetMode="External"/><Relationship Id="rId77" Type="http://schemas.openxmlformats.org/officeDocument/2006/relationships/hyperlink" Target="http://normas.receita.fazenda.gov.br/sijut2consulta/link.action?visao=anotado&amp;idAto=56753" TargetMode="Externa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gov.br/economia/pt-br/assuntos/drei/legislacao/arquivos/legislacoes-federais/indrei772020.pdf" TargetMode="External"/><Relationship Id="rId80" Type="http://schemas.openxmlformats.org/officeDocument/2006/relationships/hyperlink" Target="https://www.planalto.gov.br/ccivil_03/leis/l5172compilado.htm" TargetMode="External"/><Relationship Id="rId85" Type="http://schemas.openxmlformats.org/officeDocument/2006/relationships/hyperlink" Target="https://www.planalto.gov.br/ccivil_03/leis/l5764.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gov.br/agu/pt-br/composicao/cgu/cgu/guias/gncs_082022.pdf"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9-2022/2022/decreto/d10977.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2/lei/L14382.htm" TargetMode="External"/><Relationship Id="rId75" Type="http://schemas.openxmlformats.org/officeDocument/2006/relationships/hyperlink" Target="https://www.gov.br/trabalho-e-previdencia/pt-br/servicos/empregador/programa-de-alimentacao-do-trabalhador-pat/arquivos-legislacao/instrucoes-normativas/pat_in_971_2009.pdf" TargetMode="External"/><Relationship Id="rId83" Type="http://schemas.openxmlformats.org/officeDocument/2006/relationships/hyperlink" Target="https://www.planalto.gov.br/ccivil_03/leis/l5764.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decreto/d93872.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31" Type="http://schemas.openxmlformats.org/officeDocument/2006/relationships/hyperlink" Target="https://www.planalto.gov.br/ccivil_03/_ato2007-2010/2010/lei/l12305.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5764.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5F9804EC-39CE-4DF5-9533-3083AAB30433}">
  <ds:schemaRefs>
    <ds:schemaRef ds:uri="http://schemas.openxmlformats.org/officeDocument/2006/bibliography"/>
  </ds:schemaRefs>
</ds:datastoreItem>
</file>

<file path=customXml/itemProps3.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5.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366</TotalTime>
  <Pages>1</Pages>
  <Words>14275</Words>
  <Characters>77089</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91182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Gabriel Armani Jaske</cp:lastModifiedBy>
  <cp:revision>81</cp:revision>
  <cp:lastPrinted>2022-10-18T08:30:00Z</cp:lastPrinted>
  <dcterms:created xsi:type="dcterms:W3CDTF">2023-02-15T14:24:00Z</dcterms:created>
  <dcterms:modified xsi:type="dcterms:W3CDTF">2023-12-08T19:04:00Z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